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line="360" w:lineRule="atLeast"/>
        <w:ind w:left="0" w:firstLine="0"/>
        <w:jc w:val="center"/>
        <w:rPr>
          <w:rFonts w:ascii="Arial" w:hAnsi="Arial" w:cs="Arial"/>
          <w:b w:val="0"/>
          <w:i w:val="0"/>
          <w:caps w:val="0"/>
          <w:color w:val="000000"/>
          <w:spacing w:val="0"/>
          <w:sz w:val="21"/>
          <w:szCs w:val="21"/>
        </w:rPr>
      </w:pPr>
      <w:bookmarkStart w:id="0" w:name="_GoBack"/>
      <w:r>
        <w:rPr>
          <w:rFonts w:hint="default" w:ascii="Arial" w:hAnsi="Arial" w:eastAsia="宋体" w:cs="Arial"/>
          <w:b w:val="0"/>
          <w:i w:val="0"/>
          <w:caps w:val="0"/>
          <w:color w:val="000000"/>
          <w:spacing w:val="0"/>
          <w:kern w:val="0"/>
          <w:sz w:val="21"/>
          <w:szCs w:val="21"/>
          <w:shd w:val="clear" w:fill="FFFFFF"/>
          <w:lang w:val="en-US" w:eastAsia="zh-CN" w:bidi="ar"/>
        </w:rPr>
        <w:t>内蒙古自治区卫生系列高级专业技术资格评审条件</w:t>
      </w:r>
      <w:bookmarkEnd w:id="0"/>
      <w:r>
        <w:rPr>
          <w:rFonts w:hint="default" w:ascii="Arial" w:hAnsi="Arial" w:eastAsia="宋体" w:cs="Arial"/>
          <w:b w:val="0"/>
          <w:i w:val="0"/>
          <w:caps w:val="0"/>
          <w:color w:val="000000"/>
          <w:spacing w:val="0"/>
          <w:kern w:val="0"/>
          <w:sz w:val="21"/>
          <w:szCs w:val="21"/>
          <w:shd w:val="clear" w:fill="FFFFFF"/>
          <w:lang w:val="en-US" w:eastAsia="zh-CN" w:bidi="ar"/>
        </w:rPr>
        <w:t>（试行）</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第一章总则</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i w:val="0"/>
          <w:caps w:val="0"/>
          <w:color w:val="000000"/>
          <w:spacing w:val="0"/>
          <w:kern w:val="0"/>
          <w:sz w:val="21"/>
          <w:szCs w:val="21"/>
          <w:shd w:val="clear" w:fill="FFFFFF"/>
          <w:lang w:val="en-US" w:eastAsia="zh-CN" w:bidi="ar"/>
        </w:rPr>
        <w:t>第一条</w:t>
      </w:r>
      <w:r>
        <w:rPr>
          <w:rFonts w:hint="default" w:ascii="Arial" w:hAnsi="Arial" w:eastAsia="宋体" w:cs="Arial"/>
          <w:b w:val="0"/>
          <w:i w:val="0"/>
          <w:caps w:val="0"/>
          <w:color w:val="000000"/>
          <w:spacing w:val="0"/>
          <w:kern w:val="0"/>
          <w:sz w:val="21"/>
          <w:szCs w:val="21"/>
          <w:shd w:val="clear" w:fill="FFFFFF"/>
          <w:lang w:val="en-US" w:eastAsia="zh-CN" w:bidi="ar"/>
        </w:rPr>
        <w:t>为科学准确地评价卫生专业技术人员的能力水平，促进优秀人才脱颖而出，根据《卫生技术人员职务试行条例》，结合自治区卫生专业技术人才队伍建设实际，制定本评审条件。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i w:val="0"/>
          <w:caps w:val="0"/>
          <w:color w:val="000000"/>
          <w:spacing w:val="0"/>
          <w:kern w:val="0"/>
          <w:sz w:val="21"/>
          <w:szCs w:val="21"/>
          <w:shd w:val="clear" w:fill="FFFFFF"/>
          <w:lang w:val="en-US" w:eastAsia="zh-CN" w:bidi="ar"/>
        </w:rPr>
        <w:t>第二条</w:t>
      </w:r>
      <w:r>
        <w:rPr>
          <w:rFonts w:hint="default" w:ascii="Arial" w:hAnsi="Arial" w:eastAsia="宋体" w:cs="Arial"/>
          <w:b w:val="0"/>
          <w:i w:val="0"/>
          <w:caps w:val="0"/>
          <w:color w:val="000000"/>
          <w:spacing w:val="0"/>
          <w:kern w:val="0"/>
          <w:sz w:val="21"/>
          <w:szCs w:val="21"/>
          <w:shd w:val="clear" w:fill="FFFFFF"/>
          <w:lang w:val="en-US" w:eastAsia="zh-CN" w:bidi="ar"/>
        </w:rPr>
        <w:t>本评审条件适用于在自治区各级卫生计生行政部门批准的各类医疗卫生机构中，从事外（妇、五官）科、内（儿）科、预防医学、护理、医技的专业技术人员。</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i w:val="0"/>
          <w:caps w:val="0"/>
          <w:color w:val="000000"/>
          <w:spacing w:val="0"/>
          <w:kern w:val="0"/>
          <w:sz w:val="21"/>
          <w:szCs w:val="21"/>
          <w:shd w:val="clear" w:fill="FFFFFF"/>
          <w:lang w:val="en-US" w:eastAsia="zh-CN" w:bidi="ar"/>
        </w:rPr>
        <w:t>第三条</w:t>
      </w:r>
      <w:r>
        <w:rPr>
          <w:rFonts w:hint="default" w:ascii="Arial" w:hAnsi="Arial" w:eastAsia="宋体" w:cs="Arial"/>
          <w:b w:val="0"/>
          <w:i w:val="0"/>
          <w:caps w:val="0"/>
          <w:color w:val="000000"/>
          <w:spacing w:val="0"/>
          <w:kern w:val="0"/>
          <w:sz w:val="21"/>
          <w:szCs w:val="21"/>
          <w:shd w:val="clear" w:fill="FFFFFF"/>
          <w:lang w:val="en-US" w:eastAsia="zh-CN" w:bidi="ar"/>
        </w:rPr>
        <w:t>卫生系列高级专业技术资格的名称为：主任医（护、技）师、副主任医（护、技）师。其中主任医（护、技）师为正高级，副主任医（护、技）师为副高级。</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i w:val="0"/>
          <w:caps w:val="0"/>
          <w:color w:val="000000"/>
          <w:spacing w:val="0"/>
          <w:kern w:val="0"/>
          <w:sz w:val="21"/>
          <w:szCs w:val="21"/>
          <w:shd w:val="clear" w:fill="FFFFFF"/>
          <w:lang w:val="en-US" w:eastAsia="zh-CN" w:bidi="ar"/>
        </w:rPr>
        <w:t>第四条</w:t>
      </w:r>
      <w:r>
        <w:rPr>
          <w:rFonts w:hint="default" w:ascii="Arial" w:hAnsi="Arial" w:eastAsia="宋体" w:cs="Arial"/>
          <w:b w:val="0"/>
          <w:i w:val="0"/>
          <w:caps w:val="0"/>
          <w:color w:val="000000"/>
          <w:spacing w:val="0"/>
          <w:kern w:val="0"/>
          <w:sz w:val="21"/>
          <w:szCs w:val="21"/>
          <w:shd w:val="clear" w:fill="FFFFFF"/>
          <w:lang w:val="en-US" w:eastAsia="zh-CN" w:bidi="ar"/>
        </w:rPr>
        <w:t>卫生系列高级专业技术资格实行考试与评审相结合的评价办法，参加考试合格并通过专家评审委员会评审，由自治区人力资源和社会保障厅核准后，方可取得相应专业技术资格。</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第二章申报条件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i w:val="0"/>
          <w:caps w:val="0"/>
          <w:color w:val="000000"/>
          <w:spacing w:val="0"/>
          <w:kern w:val="0"/>
          <w:sz w:val="21"/>
          <w:szCs w:val="21"/>
          <w:shd w:val="clear" w:fill="FFFFFF"/>
          <w:lang w:val="en-US" w:eastAsia="zh-CN" w:bidi="ar"/>
        </w:rPr>
        <w:t>第五条</w:t>
      </w:r>
      <w:r>
        <w:rPr>
          <w:rFonts w:hint="default" w:ascii="Arial" w:hAnsi="Arial" w:eastAsia="宋体" w:cs="Arial"/>
          <w:b w:val="0"/>
          <w:i w:val="0"/>
          <w:caps w:val="0"/>
          <w:color w:val="000000"/>
          <w:spacing w:val="0"/>
          <w:kern w:val="0"/>
          <w:sz w:val="21"/>
          <w:szCs w:val="21"/>
          <w:shd w:val="clear" w:fill="FFFFFF"/>
          <w:lang w:val="en-US" w:eastAsia="zh-CN" w:bidi="ar"/>
        </w:rPr>
        <w:t>申报人须热爱祖国，拥护中国共产党的领导，遵纪守法，爱岗敬业，具有良好的职业道德。</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i w:val="0"/>
          <w:caps w:val="0"/>
          <w:color w:val="000000"/>
          <w:spacing w:val="0"/>
          <w:kern w:val="0"/>
          <w:sz w:val="21"/>
          <w:szCs w:val="21"/>
          <w:shd w:val="clear" w:fill="FFFFFF"/>
          <w:lang w:val="en-US" w:eastAsia="zh-CN" w:bidi="ar"/>
        </w:rPr>
        <w:t>第六条</w:t>
      </w:r>
      <w:r>
        <w:rPr>
          <w:rFonts w:hint="default" w:ascii="Arial" w:hAnsi="Arial" w:eastAsia="宋体" w:cs="Arial"/>
          <w:b w:val="0"/>
          <w:i w:val="0"/>
          <w:caps w:val="0"/>
          <w:color w:val="000000"/>
          <w:spacing w:val="0"/>
          <w:kern w:val="0"/>
          <w:sz w:val="21"/>
          <w:szCs w:val="21"/>
          <w:shd w:val="clear" w:fill="FFFFFF"/>
          <w:lang w:val="en-US" w:eastAsia="zh-CN" w:bidi="ar"/>
        </w:rPr>
        <w:t>申报正高级资格须由所在单位聘用在副高级专业技术岗位上，申报副高级资格须由所在单位聘用在中级专业技术岗位上，且任现职期间各年度考核结果达到合格以上。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i w:val="0"/>
          <w:caps w:val="0"/>
          <w:color w:val="000000"/>
          <w:spacing w:val="0"/>
          <w:kern w:val="0"/>
          <w:sz w:val="21"/>
          <w:szCs w:val="21"/>
          <w:shd w:val="clear" w:fill="FFFFFF"/>
          <w:lang w:val="en-US" w:eastAsia="zh-CN" w:bidi="ar"/>
        </w:rPr>
        <w:t>第七条</w:t>
      </w:r>
      <w:r>
        <w:rPr>
          <w:rFonts w:hint="default" w:ascii="Arial" w:hAnsi="Arial" w:eastAsia="宋体" w:cs="Arial"/>
          <w:b w:val="0"/>
          <w:i w:val="0"/>
          <w:caps w:val="0"/>
          <w:color w:val="000000"/>
          <w:spacing w:val="0"/>
          <w:kern w:val="0"/>
          <w:sz w:val="21"/>
          <w:szCs w:val="21"/>
          <w:shd w:val="clear" w:fill="FFFFFF"/>
          <w:lang w:val="en-US" w:eastAsia="zh-CN" w:bidi="ar"/>
        </w:rPr>
        <w:t>学历（学位）、资历条件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（一）申报正高级资格须具备下列条件之一：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w:t>
      </w:r>
      <w:r>
        <w:rPr>
          <w:rFonts w:hint="default" w:ascii="Arial" w:hAnsi="Arial" w:eastAsia="宋体" w:cs="Arial"/>
          <w:b w:val="0"/>
          <w:i w:val="0"/>
          <w:caps w:val="0"/>
          <w:color w:val="000000"/>
          <w:spacing w:val="0"/>
          <w:kern w:val="0"/>
          <w:sz w:val="21"/>
          <w:szCs w:val="21"/>
          <w:shd w:val="clear" w:fill="FFFFFF"/>
          <w:lang w:val="en-US" w:eastAsia="zh-CN" w:bidi="ar"/>
        </w:rPr>
        <w:t>具有大学本科以上学历，取得本专业副高级资格满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5</w:t>
      </w:r>
      <w:r>
        <w:rPr>
          <w:rFonts w:hint="default" w:ascii="Arial" w:hAnsi="Arial" w:eastAsia="宋体" w:cs="Arial"/>
          <w:b w:val="0"/>
          <w:i w:val="0"/>
          <w:caps w:val="0"/>
          <w:color w:val="000000"/>
          <w:spacing w:val="0"/>
          <w:kern w:val="0"/>
          <w:sz w:val="21"/>
          <w:szCs w:val="21"/>
          <w:shd w:val="clear" w:fill="FFFFFF"/>
          <w:lang w:val="en-US" w:eastAsia="zh-CN" w:bidi="ar"/>
        </w:rPr>
        <w:t>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w:t>
      </w:r>
      <w:r>
        <w:rPr>
          <w:rFonts w:hint="default" w:ascii="Arial" w:hAnsi="Arial" w:eastAsia="宋体" w:cs="Arial"/>
          <w:b w:val="0"/>
          <w:i w:val="0"/>
          <w:caps w:val="0"/>
          <w:color w:val="000000"/>
          <w:spacing w:val="0"/>
          <w:kern w:val="0"/>
          <w:sz w:val="21"/>
          <w:szCs w:val="21"/>
          <w:shd w:val="clear" w:fill="FFFFFF"/>
          <w:lang w:val="en-US" w:eastAsia="zh-CN" w:bidi="ar"/>
        </w:rPr>
        <w:t>在旗县以下医疗卫生机构工作的人员，具有博士学位，取得本专业副高级资格满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w:t>
      </w:r>
      <w:r>
        <w:rPr>
          <w:rFonts w:hint="default" w:ascii="Arial" w:hAnsi="Arial" w:eastAsia="宋体" w:cs="Arial"/>
          <w:b w:val="0"/>
          <w:i w:val="0"/>
          <w:caps w:val="0"/>
          <w:color w:val="000000"/>
          <w:spacing w:val="0"/>
          <w:kern w:val="0"/>
          <w:sz w:val="21"/>
          <w:szCs w:val="21"/>
          <w:shd w:val="clear" w:fill="FFFFFF"/>
          <w:lang w:val="en-US" w:eastAsia="zh-CN" w:bidi="ar"/>
        </w:rPr>
        <w:t>年或者具有硕士学位，取得本专业副高级资格满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4</w:t>
      </w:r>
      <w:r>
        <w:rPr>
          <w:rFonts w:hint="default" w:ascii="Arial" w:hAnsi="Arial" w:eastAsia="宋体" w:cs="Arial"/>
          <w:b w:val="0"/>
          <w:i w:val="0"/>
          <w:caps w:val="0"/>
          <w:color w:val="000000"/>
          <w:spacing w:val="0"/>
          <w:kern w:val="0"/>
          <w:sz w:val="21"/>
          <w:szCs w:val="21"/>
          <w:shd w:val="clear" w:fill="FFFFFF"/>
          <w:lang w:val="en-US" w:eastAsia="zh-CN" w:bidi="ar"/>
        </w:rPr>
        <w:t>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（二）申报副高级资格须具备下列条件之一：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w:t>
      </w:r>
      <w:r>
        <w:rPr>
          <w:rFonts w:hint="default" w:ascii="Arial" w:hAnsi="Arial" w:eastAsia="宋体" w:cs="Arial"/>
          <w:b w:val="0"/>
          <w:i w:val="0"/>
          <w:caps w:val="0"/>
          <w:color w:val="000000"/>
          <w:spacing w:val="0"/>
          <w:kern w:val="0"/>
          <w:sz w:val="21"/>
          <w:szCs w:val="21"/>
          <w:shd w:val="clear" w:fill="FFFFFF"/>
          <w:lang w:val="en-US" w:eastAsia="zh-CN" w:bidi="ar"/>
        </w:rPr>
        <w:t>具有博士学位，取得本专业中级资格满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w:t>
      </w:r>
      <w:r>
        <w:rPr>
          <w:rFonts w:hint="default" w:ascii="Arial" w:hAnsi="Arial" w:eastAsia="宋体" w:cs="Arial"/>
          <w:b w:val="0"/>
          <w:i w:val="0"/>
          <w:caps w:val="0"/>
          <w:color w:val="000000"/>
          <w:spacing w:val="0"/>
          <w:kern w:val="0"/>
          <w:sz w:val="21"/>
          <w:szCs w:val="21"/>
          <w:shd w:val="clear" w:fill="FFFFFF"/>
          <w:lang w:val="en-US" w:eastAsia="zh-CN" w:bidi="ar"/>
        </w:rPr>
        <w:t>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w:t>
      </w:r>
      <w:r>
        <w:rPr>
          <w:rFonts w:hint="default" w:ascii="Arial" w:hAnsi="Arial" w:eastAsia="宋体" w:cs="Arial"/>
          <w:b w:val="0"/>
          <w:i w:val="0"/>
          <w:caps w:val="0"/>
          <w:color w:val="000000"/>
          <w:spacing w:val="0"/>
          <w:kern w:val="0"/>
          <w:sz w:val="21"/>
          <w:szCs w:val="21"/>
          <w:shd w:val="clear" w:fill="FFFFFF"/>
          <w:lang w:val="en-US" w:eastAsia="zh-CN" w:bidi="ar"/>
        </w:rPr>
        <w:t>具有硕士学位，取得本专业中级资格满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4</w:t>
      </w:r>
      <w:r>
        <w:rPr>
          <w:rFonts w:hint="default" w:ascii="Arial" w:hAnsi="Arial" w:eastAsia="宋体" w:cs="Arial"/>
          <w:b w:val="0"/>
          <w:i w:val="0"/>
          <w:caps w:val="0"/>
          <w:color w:val="000000"/>
          <w:spacing w:val="0"/>
          <w:kern w:val="0"/>
          <w:sz w:val="21"/>
          <w:szCs w:val="21"/>
          <w:shd w:val="clear" w:fill="FFFFFF"/>
          <w:lang w:val="en-US" w:eastAsia="zh-CN" w:bidi="ar"/>
        </w:rPr>
        <w:t>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w:t>
      </w:r>
      <w:r>
        <w:rPr>
          <w:rFonts w:hint="default" w:ascii="Arial" w:hAnsi="Arial" w:eastAsia="宋体" w:cs="Arial"/>
          <w:b w:val="0"/>
          <w:i w:val="0"/>
          <w:caps w:val="0"/>
          <w:color w:val="000000"/>
          <w:spacing w:val="0"/>
          <w:kern w:val="0"/>
          <w:sz w:val="21"/>
          <w:szCs w:val="21"/>
          <w:shd w:val="clear" w:fill="FFFFFF"/>
          <w:lang w:val="en-US" w:eastAsia="zh-CN" w:bidi="ar"/>
        </w:rPr>
        <w:t>具有大学本科学历，取得本专业中级资格满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5</w:t>
      </w:r>
      <w:r>
        <w:rPr>
          <w:rFonts w:hint="default" w:ascii="Arial" w:hAnsi="Arial" w:eastAsia="宋体" w:cs="Arial"/>
          <w:b w:val="0"/>
          <w:i w:val="0"/>
          <w:caps w:val="0"/>
          <w:color w:val="000000"/>
          <w:spacing w:val="0"/>
          <w:kern w:val="0"/>
          <w:sz w:val="21"/>
          <w:szCs w:val="21"/>
          <w:shd w:val="clear" w:fill="FFFFFF"/>
          <w:lang w:val="en-US" w:eastAsia="zh-CN" w:bidi="ar"/>
        </w:rPr>
        <w:t>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4.</w:t>
      </w:r>
      <w:r>
        <w:rPr>
          <w:rFonts w:hint="default" w:ascii="Arial" w:hAnsi="Arial" w:eastAsia="宋体" w:cs="Arial"/>
          <w:b w:val="0"/>
          <w:i w:val="0"/>
          <w:caps w:val="0"/>
          <w:color w:val="000000"/>
          <w:spacing w:val="0"/>
          <w:kern w:val="0"/>
          <w:sz w:val="21"/>
          <w:szCs w:val="21"/>
          <w:shd w:val="clear" w:fill="FFFFFF"/>
          <w:lang w:val="en-US" w:eastAsia="zh-CN" w:bidi="ar"/>
        </w:rPr>
        <w:t>具有大学专科学历，在三级以上医院或教学医院进修并取得结业证书，取得本专业中级资格满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7</w:t>
      </w:r>
      <w:r>
        <w:rPr>
          <w:rFonts w:hint="default" w:ascii="Arial" w:hAnsi="Arial" w:eastAsia="宋体" w:cs="Arial"/>
          <w:b w:val="0"/>
          <w:i w:val="0"/>
          <w:caps w:val="0"/>
          <w:color w:val="000000"/>
          <w:spacing w:val="0"/>
          <w:kern w:val="0"/>
          <w:sz w:val="21"/>
          <w:szCs w:val="21"/>
          <w:shd w:val="clear" w:fill="FFFFFF"/>
          <w:lang w:val="en-US" w:eastAsia="zh-CN" w:bidi="ar"/>
        </w:rPr>
        <w:t>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5.</w:t>
      </w:r>
      <w:r>
        <w:rPr>
          <w:rFonts w:hint="default" w:ascii="Arial" w:hAnsi="Arial" w:eastAsia="宋体" w:cs="Arial"/>
          <w:b w:val="0"/>
          <w:i w:val="0"/>
          <w:caps w:val="0"/>
          <w:color w:val="000000"/>
          <w:spacing w:val="0"/>
          <w:kern w:val="0"/>
          <w:sz w:val="21"/>
          <w:szCs w:val="21"/>
          <w:shd w:val="clear" w:fill="FFFFFF"/>
          <w:lang w:val="en-US" w:eastAsia="zh-CN" w:bidi="ar"/>
        </w:rPr>
        <w:t>具有护理学专业中专学历，毕业满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25</w:t>
      </w:r>
      <w:r>
        <w:rPr>
          <w:rFonts w:hint="default" w:ascii="Arial" w:hAnsi="Arial" w:eastAsia="宋体" w:cs="Arial"/>
          <w:b w:val="0"/>
          <w:i w:val="0"/>
          <w:caps w:val="0"/>
          <w:color w:val="000000"/>
          <w:spacing w:val="0"/>
          <w:kern w:val="0"/>
          <w:sz w:val="21"/>
          <w:szCs w:val="21"/>
          <w:shd w:val="clear" w:fill="FFFFFF"/>
          <w:lang w:val="en-US" w:eastAsia="zh-CN" w:bidi="ar"/>
        </w:rPr>
        <w:t>年，在三级以上医院或教学医院进修并取得结业证书，取得主管护师资格满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7</w:t>
      </w:r>
      <w:r>
        <w:rPr>
          <w:rFonts w:hint="default" w:ascii="Arial" w:hAnsi="Arial" w:eastAsia="宋体" w:cs="Arial"/>
          <w:b w:val="0"/>
          <w:i w:val="0"/>
          <w:caps w:val="0"/>
          <w:color w:val="000000"/>
          <w:spacing w:val="0"/>
          <w:kern w:val="0"/>
          <w:sz w:val="21"/>
          <w:szCs w:val="21"/>
          <w:shd w:val="clear" w:fill="FFFFFF"/>
          <w:lang w:val="en-US" w:eastAsia="zh-CN" w:bidi="ar"/>
        </w:rPr>
        <w:t>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以上规定中，申报人为三级以上医院或教学医院工作人员的，可不参加进修。</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i w:val="0"/>
          <w:caps w:val="0"/>
          <w:color w:val="000000"/>
          <w:spacing w:val="0"/>
          <w:kern w:val="0"/>
          <w:sz w:val="21"/>
          <w:szCs w:val="21"/>
          <w:shd w:val="clear" w:fill="FFFFFF"/>
          <w:lang w:val="en-US" w:eastAsia="zh-CN" w:bidi="ar"/>
        </w:rPr>
        <w:t>第八条</w:t>
      </w:r>
      <w:r>
        <w:rPr>
          <w:rFonts w:hint="default" w:ascii="Arial" w:hAnsi="Arial" w:eastAsia="宋体" w:cs="Arial"/>
          <w:b w:val="0"/>
          <w:i w:val="0"/>
          <w:caps w:val="0"/>
          <w:color w:val="000000"/>
          <w:spacing w:val="0"/>
          <w:kern w:val="0"/>
          <w:sz w:val="21"/>
          <w:szCs w:val="21"/>
          <w:shd w:val="clear" w:fill="FFFFFF"/>
          <w:lang w:val="en-US" w:eastAsia="zh-CN" w:bidi="ar"/>
        </w:rPr>
        <w:t>对有执业准入要求的专业，申报人须具备相应专业类别的执业准入资格，并按规定注册。按照自治区有关要求到基层医疗卫生机构服务的城市医师在申报评审前，须完成卫生计生行政主管部门规定的服务任务。</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i w:val="0"/>
          <w:caps w:val="0"/>
          <w:color w:val="000000"/>
          <w:spacing w:val="0"/>
          <w:kern w:val="0"/>
          <w:sz w:val="21"/>
          <w:szCs w:val="21"/>
          <w:shd w:val="clear" w:fill="FFFFFF"/>
          <w:lang w:val="en-US" w:eastAsia="zh-CN" w:bidi="ar"/>
        </w:rPr>
        <w:t>第九条</w:t>
      </w:r>
      <w:r>
        <w:rPr>
          <w:rFonts w:hint="default" w:ascii="Arial" w:hAnsi="Arial" w:eastAsia="宋体" w:cs="Arial"/>
          <w:b w:val="0"/>
          <w:i w:val="0"/>
          <w:caps w:val="0"/>
          <w:color w:val="000000"/>
          <w:spacing w:val="0"/>
          <w:kern w:val="0"/>
          <w:sz w:val="21"/>
          <w:szCs w:val="21"/>
          <w:shd w:val="clear" w:fill="FFFFFF"/>
          <w:lang w:val="en-US" w:eastAsia="zh-CN" w:bidi="ar"/>
        </w:rPr>
        <w:t>职称外语、计算机应用能力考试和继续教育条件应符合自治区统一规定。</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i w:val="0"/>
          <w:caps w:val="0"/>
          <w:color w:val="000000"/>
          <w:spacing w:val="0"/>
          <w:kern w:val="0"/>
          <w:sz w:val="21"/>
          <w:szCs w:val="21"/>
          <w:shd w:val="clear" w:fill="FFFFFF"/>
          <w:lang w:val="en-US" w:eastAsia="zh-CN" w:bidi="ar"/>
        </w:rPr>
        <w:t>第十条</w:t>
      </w:r>
      <w:r>
        <w:rPr>
          <w:rFonts w:hint="default" w:ascii="Arial" w:hAnsi="Arial" w:eastAsia="宋体" w:cs="Arial"/>
          <w:b w:val="0"/>
          <w:i w:val="0"/>
          <w:caps w:val="0"/>
          <w:color w:val="000000"/>
          <w:spacing w:val="0"/>
          <w:kern w:val="0"/>
          <w:sz w:val="21"/>
          <w:szCs w:val="21"/>
          <w:shd w:val="clear" w:fill="FFFFFF"/>
          <w:lang w:val="en-US" w:eastAsia="zh-CN" w:bidi="ar"/>
        </w:rPr>
        <w:t>破格申报条件执行自治区职称改革工作有关文件规定。</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第三章能力业绩条件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i w:val="0"/>
          <w:caps w:val="0"/>
          <w:color w:val="000000"/>
          <w:spacing w:val="0"/>
          <w:kern w:val="0"/>
          <w:sz w:val="21"/>
          <w:szCs w:val="21"/>
          <w:shd w:val="clear" w:fill="FFFFFF"/>
          <w:lang w:val="en-US" w:eastAsia="zh-CN" w:bidi="ar"/>
        </w:rPr>
        <w:t>第十一条</w:t>
      </w:r>
      <w:r>
        <w:rPr>
          <w:rFonts w:hint="default" w:ascii="Arial" w:hAnsi="Arial" w:eastAsia="宋体" w:cs="Arial"/>
          <w:b w:val="0"/>
          <w:i w:val="0"/>
          <w:caps w:val="0"/>
          <w:color w:val="000000"/>
          <w:spacing w:val="0"/>
          <w:kern w:val="0"/>
          <w:sz w:val="21"/>
          <w:szCs w:val="21"/>
          <w:shd w:val="clear" w:fill="FFFFFF"/>
          <w:lang w:val="en-US" w:eastAsia="zh-CN" w:bidi="ar"/>
        </w:rPr>
        <w:t>正高级资格条件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（一）专业理论水平</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申报人须全面掌握本专业基础理论和专业技术技能，在本专业某一领域的学术技术上达到自治区领先水平。掌握本专业国内外发展现状和趋势，熟悉本专业以及相关专业的新理论、新知识和新技术，并能运用于本专业的工作实践和研究中，对本专业相关法律、法规、标准及技术规范有深入研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（二）工作能力</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w:t>
      </w:r>
      <w:r>
        <w:rPr>
          <w:rFonts w:hint="default" w:ascii="Arial" w:hAnsi="Arial" w:eastAsia="宋体" w:cs="Arial"/>
          <w:b w:val="0"/>
          <w:i w:val="0"/>
          <w:caps w:val="0"/>
          <w:color w:val="000000"/>
          <w:spacing w:val="0"/>
          <w:kern w:val="0"/>
          <w:sz w:val="21"/>
          <w:szCs w:val="21"/>
          <w:shd w:val="clear" w:fill="FFFFFF"/>
          <w:lang w:val="en-US" w:eastAsia="zh-CN" w:bidi="ar"/>
        </w:rPr>
        <w:t>担任副主任医（护、技）师期间，平均每年开展本专业工作不少于</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35</w:t>
      </w:r>
      <w:r>
        <w:rPr>
          <w:rFonts w:hint="default" w:ascii="Arial" w:hAnsi="Arial" w:eastAsia="宋体" w:cs="Arial"/>
          <w:b w:val="0"/>
          <w:i w:val="0"/>
          <w:caps w:val="0"/>
          <w:color w:val="000000"/>
          <w:spacing w:val="0"/>
          <w:kern w:val="0"/>
          <w:sz w:val="21"/>
          <w:szCs w:val="21"/>
          <w:shd w:val="clear" w:fill="FFFFFF"/>
          <w:lang w:val="en-US" w:eastAsia="zh-CN" w:bidi="ar"/>
        </w:rPr>
        <w:t>周，兼职管理工作的专业技术人员平均每年开展临床（技术）工作不少于</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24</w:t>
      </w:r>
      <w:r>
        <w:rPr>
          <w:rFonts w:hint="default" w:ascii="Arial" w:hAnsi="Arial" w:eastAsia="宋体" w:cs="Arial"/>
          <w:b w:val="0"/>
          <w:i w:val="0"/>
          <w:caps w:val="0"/>
          <w:color w:val="000000"/>
          <w:spacing w:val="0"/>
          <w:kern w:val="0"/>
          <w:sz w:val="21"/>
          <w:szCs w:val="21"/>
          <w:shd w:val="clear" w:fill="FFFFFF"/>
          <w:lang w:val="en-US" w:eastAsia="zh-CN" w:bidi="ar"/>
        </w:rPr>
        <w:t>周。各专业领域人员还须完成以下工作量：</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（1）公共卫生类：作为主持人负责重点专题项目、工作</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w:t>
      </w:r>
      <w:r>
        <w:rPr>
          <w:rFonts w:hint="default" w:ascii="Arial" w:hAnsi="Arial" w:eastAsia="宋体" w:cs="Arial"/>
          <w:b w:val="0"/>
          <w:i w:val="0"/>
          <w:caps w:val="0"/>
          <w:color w:val="000000"/>
          <w:spacing w:val="0"/>
          <w:kern w:val="0"/>
          <w:sz w:val="21"/>
          <w:szCs w:val="21"/>
          <w:shd w:val="clear" w:fill="FFFFFF"/>
          <w:lang w:val="en-US" w:eastAsia="zh-CN" w:bidi="ar"/>
        </w:rPr>
        <w:t>项以上，或解决本专业复杂疑难重大技术问题、重大疫情</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w:t>
      </w:r>
      <w:r>
        <w:rPr>
          <w:rFonts w:hint="default" w:ascii="Arial" w:hAnsi="Arial" w:eastAsia="宋体" w:cs="Arial"/>
          <w:b w:val="0"/>
          <w:i w:val="0"/>
          <w:caps w:val="0"/>
          <w:color w:val="000000"/>
          <w:spacing w:val="0"/>
          <w:kern w:val="0"/>
          <w:sz w:val="21"/>
          <w:szCs w:val="21"/>
          <w:shd w:val="clear" w:fill="FFFFFF"/>
          <w:lang w:val="en-US" w:eastAsia="zh-CN" w:bidi="ar"/>
        </w:rPr>
        <w:t>项以上，取得明显成就（须经本单位审核并提供至少</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w:t>
      </w:r>
      <w:r>
        <w:rPr>
          <w:rFonts w:hint="default" w:ascii="Arial" w:hAnsi="Arial" w:eastAsia="宋体" w:cs="Arial"/>
          <w:b w:val="0"/>
          <w:i w:val="0"/>
          <w:caps w:val="0"/>
          <w:color w:val="000000"/>
          <w:spacing w:val="0"/>
          <w:kern w:val="0"/>
          <w:sz w:val="21"/>
          <w:szCs w:val="21"/>
          <w:shd w:val="clear" w:fill="FFFFFF"/>
          <w:lang w:val="en-US" w:eastAsia="zh-CN" w:bidi="ar"/>
        </w:rPr>
        <w:t>位同行专家的评议意见），并撰写书面专题工作总结报告</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w:t>
      </w:r>
      <w:r>
        <w:rPr>
          <w:rFonts w:hint="default" w:ascii="Arial" w:hAnsi="Arial" w:eastAsia="宋体" w:cs="Arial"/>
          <w:b w:val="0"/>
          <w:i w:val="0"/>
          <w:caps w:val="0"/>
          <w:color w:val="000000"/>
          <w:spacing w:val="0"/>
          <w:kern w:val="0"/>
          <w:sz w:val="21"/>
          <w:szCs w:val="21"/>
          <w:shd w:val="clear" w:fill="FFFFFF"/>
          <w:lang w:val="en-US" w:eastAsia="zh-CN" w:bidi="ar"/>
        </w:rPr>
        <w:t>份以上。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（2）护理类：每年指导制定复杂危重病人护理计划并实施不少于</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5</w:t>
      </w:r>
      <w:r>
        <w:rPr>
          <w:rFonts w:hint="default" w:ascii="Arial" w:hAnsi="Arial" w:eastAsia="宋体" w:cs="Arial"/>
          <w:b w:val="0"/>
          <w:i w:val="0"/>
          <w:caps w:val="0"/>
          <w:color w:val="000000"/>
          <w:spacing w:val="0"/>
          <w:kern w:val="0"/>
          <w:sz w:val="21"/>
          <w:szCs w:val="21"/>
          <w:shd w:val="clear" w:fill="FFFFFF"/>
          <w:lang w:val="en-US" w:eastAsia="zh-CN" w:bidi="ar"/>
        </w:rPr>
        <w:t>次，能够正确地组织抢救危重病人年均不少于</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10</w:t>
      </w:r>
      <w:r>
        <w:rPr>
          <w:rFonts w:hint="default" w:ascii="Arial" w:hAnsi="Arial" w:eastAsia="宋体" w:cs="Arial"/>
          <w:b w:val="0"/>
          <w:i w:val="0"/>
          <w:caps w:val="0"/>
          <w:color w:val="000000"/>
          <w:spacing w:val="0"/>
          <w:kern w:val="0"/>
          <w:sz w:val="21"/>
          <w:szCs w:val="21"/>
          <w:shd w:val="clear" w:fill="FFFFFF"/>
          <w:lang w:val="en-US" w:eastAsia="zh-CN" w:bidi="ar"/>
        </w:rPr>
        <w:t>例次，主持复杂护理病例讨论及护理查房每年不少于</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w:t>
      </w:r>
      <w:r>
        <w:rPr>
          <w:rFonts w:hint="default" w:ascii="Arial" w:hAnsi="Arial" w:eastAsia="宋体" w:cs="Arial"/>
          <w:b w:val="0"/>
          <w:i w:val="0"/>
          <w:caps w:val="0"/>
          <w:color w:val="000000"/>
          <w:spacing w:val="0"/>
          <w:kern w:val="0"/>
          <w:sz w:val="21"/>
          <w:szCs w:val="21"/>
          <w:shd w:val="clear" w:fill="FFFFFF"/>
          <w:lang w:val="en-US" w:eastAsia="zh-CN" w:bidi="ar"/>
        </w:rPr>
        <w:t>次。</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（3）外（妇、五官）科：每年完成诊断治疗不少于所在单位规定的例数，其中正确并熟练救治危重病人不少于</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10</w:t>
      </w:r>
      <w:r>
        <w:rPr>
          <w:rFonts w:hint="default" w:ascii="Arial" w:hAnsi="Arial" w:eastAsia="宋体" w:cs="Arial"/>
          <w:b w:val="0"/>
          <w:i w:val="0"/>
          <w:caps w:val="0"/>
          <w:color w:val="000000"/>
          <w:spacing w:val="0"/>
          <w:kern w:val="0"/>
          <w:sz w:val="21"/>
          <w:szCs w:val="21"/>
          <w:shd w:val="clear" w:fill="FFFFFF"/>
          <w:lang w:val="en-US" w:eastAsia="zh-CN" w:bidi="ar"/>
        </w:rPr>
        <w:t>例次、参加手术不少于</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80</w:t>
      </w:r>
      <w:r>
        <w:rPr>
          <w:rFonts w:hint="default" w:ascii="Arial" w:hAnsi="Arial" w:eastAsia="宋体" w:cs="Arial"/>
          <w:b w:val="0"/>
          <w:i w:val="0"/>
          <w:caps w:val="0"/>
          <w:color w:val="000000"/>
          <w:spacing w:val="0"/>
          <w:kern w:val="0"/>
          <w:sz w:val="21"/>
          <w:szCs w:val="21"/>
          <w:shd w:val="clear" w:fill="FFFFFF"/>
          <w:lang w:val="en-US" w:eastAsia="zh-CN" w:bidi="ar"/>
        </w:rPr>
        <w:t>例次（其中大中型手术不少于</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50</w:t>
      </w:r>
      <w:r>
        <w:rPr>
          <w:rFonts w:hint="default" w:ascii="Arial" w:hAnsi="Arial" w:eastAsia="宋体" w:cs="Arial"/>
          <w:b w:val="0"/>
          <w:i w:val="0"/>
          <w:caps w:val="0"/>
          <w:color w:val="000000"/>
          <w:spacing w:val="0"/>
          <w:kern w:val="0"/>
          <w:sz w:val="21"/>
          <w:szCs w:val="21"/>
          <w:shd w:val="clear" w:fill="FFFFFF"/>
          <w:lang w:val="en-US" w:eastAsia="zh-CN" w:bidi="ar"/>
        </w:rPr>
        <w:t>例次），手术前后诊断符合率达</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90%</w:t>
      </w:r>
      <w:r>
        <w:rPr>
          <w:rFonts w:hint="default" w:ascii="Arial" w:hAnsi="Arial" w:eastAsia="宋体" w:cs="Arial"/>
          <w:b w:val="0"/>
          <w:i w:val="0"/>
          <w:caps w:val="0"/>
          <w:color w:val="000000"/>
          <w:spacing w:val="0"/>
          <w:kern w:val="0"/>
          <w:sz w:val="21"/>
          <w:szCs w:val="21"/>
          <w:shd w:val="clear" w:fill="FFFFFF"/>
          <w:lang w:val="en-US" w:eastAsia="zh-CN" w:bidi="ar"/>
        </w:rPr>
        <w:t>以上。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（4）内（儿）科：每年完成诊断治疗不少于所在单位规定的例数，其中正确熟练救治危重病人不少于</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10</w:t>
      </w:r>
      <w:r>
        <w:rPr>
          <w:rFonts w:hint="default" w:ascii="Arial" w:hAnsi="Arial" w:eastAsia="宋体" w:cs="Arial"/>
          <w:b w:val="0"/>
          <w:i w:val="0"/>
          <w:caps w:val="0"/>
          <w:color w:val="000000"/>
          <w:spacing w:val="0"/>
          <w:kern w:val="0"/>
          <w:sz w:val="21"/>
          <w:szCs w:val="21"/>
          <w:shd w:val="clear" w:fill="FFFFFF"/>
          <w:lang w:val="en-US" w:eastAsia="zh-CN" w:bidi="ar"/>
        </w:rPr>
        <w:t>例次、系统治疗内（儿）科病例不少于</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80</w:t>
      </w:r>
      <w:r>
        <w:rPr>
          <w:rFonts w:hint="default" w:ascii="Arial" w:hAnsi="Arial" w:eastAsia="宋体" w:cs="Arial"/>
          <w:b w:val="0"/>
          <w:i w:val="0"/>
          <w:caps w:val="0"/>
          <w:color w:val="000000"/>
          <w:spacing w:val="0"/>
          <w:kern w:val="0"/>
          <w:sz w:val="21"/>
          <w:szCs w:val="21"/>
          <w:shd w:val="clear" w:fill="FFFFFF"/>
          <w:lang w:val="en-US" w:eastAsia="zh-CN" w:bidi="ar"/>
        </w:rPr>
        <w:t>例次，治愈好转率达</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90%</w:t>
      </w:r>
      <w:r>
        <w:rPr>
          <w:rFonts w:hint="default" w:ascii="Arial" w:hAnsi="Arial" w:eastAsia="宋体" w:cs="Arial"/>
          <w:b w:val="0"/>
          <w:i w:val="0"/>
          <w:caps w:val="0"/>
          <w:color w:val="000000"/>
          <w:spacing w:val="0"/>
          <w:kern w:val="0"/>
          <w:sz w:val="21"/>
          <w:szCs w:val="21"/>
          <w:shd w:val="clear" w:fill="FFFFFF"/>
          <w:lang w:val="en-US" w:eastAsia="zh-CN" w:bidi="ar"/>
        </w:rPr>
        <w:t>以上。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（5）医技类：每年准确诊断、检出病例或完成检验标本不少于单位规定的例（件）数且诊断符合率达</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90%</w:t>
      </w:r>
      <w:r>
        <w:rPr>
          <w:rFonts w:hint="default" w:ascii="Arial" w:hAnsi="Arial" w:eastAsia="宋体" w:cs="Arial"/>
          <w:b w:val="0"/>
          <w:i w:val="0"/>
          <w:caps w:val="0"/>
          <w:color w:val="000000"/>
          <w:spacing w:val="0"/>
          <w:kern w:val="0"/>
          <w:sz w:val="21"/>
          <w:szCs w:val="21"/>
          <w:shd w:val="clear" w:fill="FFFFFF"/>
          <w:lang w:val="en-US" w:eastAsia="zh-CN" w:bidi="ar"/>
        </w:rPr>
        <w:t>以上，其中疑难、危重病例或复杂检验项目不少于</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30%</w:t>
      </w:r>
      <w:r>
        <w:rPr>
          <w:rFonts w:hint="default" w:ascii="Arial" w:hAnsi="Arial" w:eastAsia="宋体" w:cs="Arial"/>
          <w:b w:val="0"/>
          <w:i w:val="0"/>
          <w:caps w:val="0"/>
          <w:color w:val="000000"/>
          <w:spacing w:val="0"/>
          <w:kern w:val="0"/>
          <w:sz w:val="21"/>
          <w:szCs w:val="21"/>
          <w:shd w:val="clear" w:fill="FFFFFF"/>
          <w:lang w:val="en-US" w:eastAsia="zh-CN" w:bidi="ar"/>
        </w:rPr>
        <w:t>，参与或指导技术操作</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300</w:t>
      </w:r>
      <w:r>
        <w:rPr>
          <w:rFonts w:hint="default" w:ascii="Arial" w:hAnsi="Arial" w:eastAsia="宋体" w:cs="Arial"/>
          <w:b w:val="0"/>
          <w:i w:val="0"/>
          <w:caps w:val="0"/>
          <w:color w:val="000000"/>
          <w:spacing w:val="0"/>
          <w:kern w:val="0"/>
          <w:sz w:val="21"/>
          <w:szCs w:val="21"/>
          <w:shd w:val="clear" w:fill="FFFFFF"/>
          <w:lang w:val="en-US" w:eastAsia="zh-CN" w:bidi="ar"/>
        </w:rPr>
        <w:t>人次以上。根据临床需要开展新的检查项目年均</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w:t>
      </w:r>
      <w:r>
        <w:rPr>
          <w:rFonts w:hint="default" w:ascii="Arial" w:hAnsi="Arial" w:eastAsia="宋体" w:cs="Arial"/>
          <w:b w:val="0"/>
          <w:i w:val="0"/>
          <w:caps w:val="0"/>
          <w:color w:val="000000"/>
          <w:spacing w:val="0"/>
          <w:kern w:val="0"/>
          <w:sz w:val="21"/>
          <w:szCs w:val="21"/>
          <w:shd w:val="clear" w:fill="FFFFFF"/>
          <w:lang w:val="en-US" w:eastAsia="zh-CN" w:bidi="ar"/>
        </w:rPr>
        <w:t>项以上。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w:t>
      </w:r>
      <w:r>
        <w:rPr>
          <w:rFonts w:hint="default" w:ascii="Arial" w:hAnsi="Arial" w:eastAsia="宋体" w:cs="Arial"/>
          <w:b w:val="0"/>
          <w:i w:val="0"/>
          <w:caps w:val="0"/>
          <w:color w:val="000000"/>
          <w:spacing w:val="0"/>
          <w:kern w:val="0"/>
          <w:sz w:val="21"/>
          <w:szCs w:val="21"/>
          <w:shd w:val="clear" w:fill="FFFFFF"/>
          <w:lang w:val="en-US" w:eastAsia="zh-CN" w:bidi="ar"/>
        </w:rPr>
        <w:t>具有对本专业中级以上专业人员的带教能力，并可承担较多课题讲座。对中、初级卫生技术人员及进修人员的病案、专题、诊断报告等能进行指导与修改，有良好的教学组织能力以及独立解决复杂疑难问题的能力。每年指导和培养中级卫生技术人员学习和辅导时间不少于</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25</w:t>
      </w:r>
      <w:r>
        <w:rPr>
          <w:rFonts w:hint="default" w:ascii="Arial" w:hAnsi="Arial" w:eastAsia="宋体" w:cs="Arial"/>
          <w:b w:val="0"/>
          <w:i w:val="0"/>
          <w:caps w:val="0"/>
          <w:color w:val="000000"/>
          <w:spacing w:val="0"/>
          <w:kern w:val="0"/>
          <w:sz w:val="21"/>
          <w:szCs w:val="21"/>
          <w:shd w:val="clear" w:fill="FFFFFF"/>
          <w:lang w:val="en-US" w:eastAsia="zh-CN" w:bidi="ar"/>
        </w:rPr>
        <w:t>学时。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w:t>
      </w:r>
      <w:r>
        <w:rPr>
          <w:rFonts w:hint="default" w:ascii="Arial" w:hAnsi="Arial" w:eastAsia="宋体" w:cs="Arial"/>
          <w:b w:val="0"/>
          <w:i w:val="0"/>
          <w:caps w:val="0"/>
          <w:color w:val="000000"/>
          <w:spacing w:val="0"/>
          <w:kern w:val="0"/>
          <w:sz w:val="21"/>
          <w:szCs w:val="21"/>
          <w:shd w:val="clear" w:fill="FFFFFF"/>
          <w:lang w:val="en-US" w:eastAsia="zh-CN" w:bidi="ar"/>
        </w:rPr>
        <w:t>对长期在苏木乡镇、街道社区等医疗卫生机构工作的专业技术人员的工作量可适当放宽，原则上按照达到上述工作量的</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50%</w:t>
      </w:r>
      <w:r>
        <w:rPr>
          <w:rFonts w:hint="default" w:ascii="Arial" w:hAnsi="Arial" w:eastAsia="宋体" w:cs="Arial"/>
          <w:b w:val="0"/>
          <w:i w:val="0"/>
          <w:caps w:val="0"/>
          <w:color w:val="000000"/>
          <w:spacing w:val="0"/>
          <w:kern w:val="0"/>
          <w:sz w:val="21"/>
          <w:szCs w:val="21"/>
          <w:shd w:val="clear" w:fill="FFFFFF"/>
          <w:lang w:val="en-US" w:eastAsia="zh-CN" w:bidi="ar"/>
        </w:rPr>
        <w:t>或实际工作能力和服务水平掌握。</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（三）工作业绩与成果</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申报人须认真履行岗位职责，圆满完成工作任务。在实际工作中跟踪本专业先进水平并独立承担科研工作，根据本地区、本单位、本专业的发展提出课题，并有课题的设计、研究、推广和总结（附相关材料）；主持或参与本地区、本单位科研课题、攻关项目，并成功推广应用，取得显著的经济社会效益（附相关材料）。申报人同时须取得下列业绩成果之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w:t>
      </w:r>
      <w:r>
        <w:rPr>
          <w:rFonts w:hint="default" w:ascii="Arial" w:hAnsi="Arial" w:eastAsia="宋体" w:cs="Arial"/>
          <w:b w:val="0"/>
          <w:i w:val="0"/>
          <w:caps w:val="0"/>
          <w:color w:val="000000"/>
          <w:spacing w:val="0"/>
          <w:kern w:val="0"/>
          <w:sz w:val="21"/>
          <w:szCs w:val="21"/>
          <w:shd w:val="clear" w:fill="FFFFFF"/>
          <w:lang w:val="en-US" w:eastAsia="zh-CN" w:bidi="ar"/>
        </w:rPr>
        <w:t>主持或参加国家医药卫生重点项目或国家自然科学基金项目，并通过相关行业主管部门的科研成果鉴定、获得科研成果登记证书；</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2. </w:t>
      </w:r>
      <w:r>
        <w:rPr>
          <w:rFonts w:hint="default" w:ascii="Arial" w:hAnsi="Arial" w:eastAsia="宋体" w:cs="Arial"/>
          <w:b w:val="0"/>
          <w:i w:val="0"/>
          <w:caps w:val="0"/>
          <w:color w:val="000000"/>
          <w:spacing w:val="0"/>
          <w:kern w:val="0"/>
          <w:sz w:val="21"/>
          <w:szCs w:val="21"/>
          <w:shd w:val="clear" w:fill="FFFFFF"/>
          <w:lang w:val="en-US" w:eastAsia="zh-CN" w:bidi="ar"/>
        </w:rPr>
        <w:t>主持省部级重大科研课题或攻关项目，并获得省部级奖项；</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3. </w:t>
      </w:r>
      <w:r>
        <w:rPr>
          <w:rFonts w:hint="default" w:ascii="Arial" w:hAnsi="Arial" w:eastAsia="宋体" w:cs="Arial"/>
          <w:b w:val="0"/>
          <w:i w:val="0"/>
          <w:caps w:val="0"/>
          <w:color w:val="000000"/>
          <w:spacing w:val="0"/>
          <w:kern w:val="0"/>
          <w:sz w:val="21"/>
          <w:szCs w:val="21"/>
          <w:shd w:val="clear" w:fill="FFFFFF"/>
          <w:lang w:val="en-US" w:eastAsia="zh-CN" w:bidi="ar"/>
        </w:rPr>
        <w:t>在盟市及以下医疗卫生机构的工作人员，主持盟市级重大科研课题或攻关项目，并获得盟市级奖项；</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4.</w:t>
      </w:r>
      <w:r>
        <w:rPr>
          <w:rFonts w:hint="default" w:ascii="Arial" w:hAnsi="Arial" w:eastAsia="宋体" w:cs="Arial"/>
          <w:b w:val="0"/>
          <w:i w:val="0"/>
          <w:caps w:val="0"/>
          <w:color w:val="000000"/>
          <w:spacing w:val="0"/>
          <w:kern w:val="0"/>
          <w:sz w:val="21"/>
          <w:szCs w:val="21"/>
          <w:shd w:val="clear" w:fill="FFFFFF"/>
          <w:lang w:val="en-US" w:eastAsia="zh-CN" w:bidi="ar"/>
        </w:rPr>
        <w:t>在自治区级直属医疗卫生机构工作的人员，须独立或以第一作者在省部级以上卫生学术期刊发表本专业论文</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5</w:t>
      </w:r>
      <w:r>
        <w:rPr>
          <w:rFonts w:hint="default" w:ascii="Arial" w:hAnsi="Arial" w:eastAsia="宋体" w:cs="Arial"/>
          <w:b w:val="0"/>
          <w:i w:val="0"/>
          <w:caps w:val="0"/>
          <w:color w:val="000000"/>
          <w:spacing w:val="0"/>
          <w:kern w:val="0"/>
          <w:sz w:val="21"/>
          <w:szCs w:val="21"/>
          <w:shd w:val="clear" w:fill="FFFFFF"/>
          <w:lang w:val="en-US" w:eastAsia="zh-CN" w:bidi="ar"/>
        </w:rPr>
        <w:t>篇（其中至少有</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w:t>
      </w:r>
      <w:r>
        <w:rPr>
          <w:rFonts w:hint="default" w:ascii="Arial" w:hAnsi="Arial" w:eastAsia="宋体" w:cs="Arial"/>
          <w:b w:val="0"/>
          <w:i w:val="0"/>
          <w:caps w:val="0"/>
          <w:color w:val="000000"/>
          <w:spacing w:val="0"/>
          <w:kern w:val="0"/>
          <w:sz w:val="21"/>
          <w:szCs w:val="21"/>
          <w:shd w:val="clear" w:fill="FFFFFF"/>
          <w:lang w:val="en-US" w:eastAsia="zh-CN" w:bidi="ar"/>
        </w:rPr>
        <w:t>篇发表在国家级学术期刊或有</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w:t>
      </w:r>
      <w:r>
        <w:rPr>
          <w:rFonts w:hint="default" w:ascii="Arial" w:hAnsi="Arial" w:eastAsia="宋体" w:cs="Arial"/>
          <w:b w:val="0"/>
          <w:i w:val="0"/>
          <w:caps w:val="0"/>
          <w:color w:val="000000"/>
          <w:spacing w:val="0"/>
          <w:kern w:val="0"/>
          <w:sz w:val="21"/>
          <w:szCs w:val="21"/>
          <w:shd w:val="clear" w:fill="FFFFFF"/>
          <w:lang w:val="en-US" w:eastAsia="zh-CN" w:bidi="ar"/>
        </w:rPr>
        <w:t>篇发表在核心期刊）或４篇均发表在国家级学术期刊；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在盟市级直属医疗卫生机构工作的人员，须独立或以第一作者在省部级以上卫生学术期刊发表本专业论文</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w:t>
      </w:r>
      <w:r>
        <w:rPr>
          <w:rFonts w:hint="default" w:ascii="Arial" w:hAnsi="Arial" w:eastAsia="宋体" w:cs="Arial"/>
          <w:b w:val="0"/>
          <w:i w:val="0"/>
          <w:caps w:val="0"/>
          <w:color w:val="000000"/>
          <w:spacing w:val="0"/>
          <w:kern w:val="0"/>
          <w:sz w:val="21"/>
          <w:szCs w:val="21"/>
          <w:shd w:val="clear" w:fill="FFFFFF"/>
          <w:lang w:val="en-US" w:eastAsia="zh-CN" w:bidi="ar"/>
        </w:rPr>
        <w:t>篇（其中至少有２篇发表在国家级学术期刊或有</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w:t>
      </w:r>
      <w:r>
        <w:rPr>
          <w:rFonts w:hint="default" w:ascii="Arial" w:hAnsi="Arial" w:eastAsia="宋体" w:cs="Arial"/>
          <w:b w:val="0"/>
          <w:i w:val="0"/>
          <w:caps w:val="0"/>
          <w:color w:val="000000"/>
          <w:spacing w:val="0"/>
          <w:kern w:val="0"/>
          <w:sz w:val="21"/>
          <w:szCs w:val="21"/>
          <w:shd w:val="clear" w:fill="FFFFFF"/>
          <w:lang w:val="en-US" w:eastAsia="zh-CN" w:bidi="ar"/>
        </w:rPr>
        <w:t>篇发表在核心期刊）；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在旗县级以下医疗卫生机构工作的人员，须独立或以第一作者在省部级以上卫生学术期刊上发表本专业论文</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w:t>
      </w:r>
      <w:r>
        <w:rPr>
          <w:rFonts w:hint="default" w:ascii="Arial" w:hAnsi="Arial" w:eastAsia="宋体" w:cs="Arial"/>
          <w:b w:val="0"/>
          <w:i w:val="0"/>
          <w:caps w:val="0"/>
          <w:color w:val="000000"/>
          <w:spacing w:val="0"/>
          <w:kern w:val="0"/>
          <w:sz w:val="21"/>
          <w:szCs w:val="21"/>
          <w:shd w:val="clear" w:fill="FFFFFF"/>
          <w:lang w:val="en-US" w:eastAsia="zh-CN" w:bidi="ar"/>
        </w:rPr>
        <w:t>篇</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w:t>
      </w:r>
      <w:r>
        <w:rPr>
          <w:rFonts w:hint="default" w:ascii="Arial" w:hAnsi="Arial" w:eastAsia="宋体" w:cs="Arial"/>
          <w:b w:val="0"/>
          <w:i w:val="0"/>
          <w:caps w:val="0"/>
          <w:color w:val="000000"/>
          <w:spacing w:val="0"/>
          <w:kern w:val="0"/>
          <w:sz w:val="21"/>
          <w:szCs w:val="21"/>
          <w:shd w:val="clear" w:fill="FFFFFF"/>
          <w:lang w:val="en-US" w:eastAsia="zh-CN" w:bidi="ar"/>
        </w:rPr>
        <w:t>其中有</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w:t>
      </w:r>
      <w:r>
        <w:rPr>
          <w:rFonts w:hint="default" w:ascii="Arial" w:hAnsi="Arial" w:eastAsia="宋体" w:cs="Arial"/>
          <w:b w:val="0"/>
          <w:i w:val="0"/>
          <w:caps w:val="0"/>
          <w:color w:val="000000"/>
          <w:spacing w:val="0"/>
          <w:kern w:val="0"/>
          <w:sz w:val="21"/>
          <w:szCs w:val="21"/>
          <w:shd w:val="clear" w:fill="FFFFFF"/>
          <w:lang w:val="en-US" w:eastAsia="zh-CN" w:bidi="ar"/>
        </w:rPr>
        <w:t>篇发表在核心期刊</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w:t>
      </w:r>
      <w:r>
        <w:rPr>
          <w:rFonts w:hint="default" w:ascii="Arial" w:hAnsi="Arial" w:eastAsia="宋体" w:cs="Arial"/>
          <w:b w:val="0"/>
          <w:i w:val="0"/>
          <w:caps w:val="0"/>
          <w:color w:val="000000"/>
          <w:spacing w:val="0"/>
          <w:kern w:val="0"/>
          <w:sz w:val="21"/>
          <w:szCs w:val="21"/>
          <w:shd w:val="clear" w:fill="FFFFFF"/>
          <w:lang w:val="en-US" w:eastAsia="zh-CN" w:bidi="ar"/>
        </w:rPr>
        <w:t>；</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5.</w:t>
      </w:r>
      <w:r>
        <w:rPr>
          <w:rFonts w:hint="default" w:ascii="Arial" w:hAnsi="Arial" w:eastAsia="宋体" w:cs="Arial"/>
          <w:b w:val="0"/>
          <w:i w:val="0"/>
          <w:caps w:val="0"/>
          <w:color w:val="000000"/>
          <w:spacing w:val="0"/>
          <w:kern w:val="0"/>
          <w:sz w:val="21"/>
          <w:szCs w:val="21"/>
          <w:shd w:val="clear" w:fill="FFFFFF"/>
          <w:lang w:val="en-US" w:eastAsia="zh-CN" w:bidi="ar"/>
        </w:rPr>
        <w:t>公开出版本专业学术专著（合著）</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w:t>
      </w:r>
      <w:r>
        <w:rPr>
          <w:rFonts w:hint="default" w:ascii="Arial" w:hAnsi="Arial" w:eastAsia="宋体" w:cs="Arial"/>
          <w:b w:val="0"/>
          <w:i w:val="0"/>
          <w:caps w:val="0"/>
          <w:color w:val="000000"/>
          <w:spacing w:val="0"/>
          <w:kern w:val="0"/>
          <w:sz w:val="21"/>
          <w:szCs w:val="21"/>
          <w:shd w:val="clear" w:fill="FFFFFF"/>
          <w:lang w:val="en-US" w:eastAsia="zh-CN" w:bidi="ar"/>
        </w:rPr>
        <w:t>部（为主编或副主编</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w:t>
      </w:r>
      <w:r>
        <w:rPr>
          <w:rFonts w:hint="default" w:ascii="Arial" w:hAnsi="Arial" w:eastAsia="宋体" w:cs="Arial"/>
          <w:b w:val="0"/>
          <w:i w:val="0"/>
          <w:caps w:val="0"/>
          <w:color w:val="000000"/>
          <w:spacing w:val="0"/>
          <w:kern w:val="0"/>
          <w:sz w:val="21"/>
          <w:szCs w:val="21"/>
          <w:shd w:val="clear" w:fill="FFFFFF"/>
          <w:lang w:val="en-US" w:eastAsia="zh-CN" w:bidi="ar"/>
        </w:rPr>
        <w:t>如合著，个人撰写量应在５万字以上），或主编、参与编写教育部普通高等教育国家级规划教材、面向</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21</w:t>
      </w:r>
      <w:r>
        <w:rPr>
          <w:rFonts w:hint="default" w:ascii="Arial" w:hAnsi="Arial" w:eastAsia="宋体" w:cs="Arial"/>
          <w:b w:val="0"/>
          <w:i w:val="0"/>
          <w:caps w:val="0"/>
          <w:color w:val="000000"/>
          <w:spacing w:val="0"/>
          <w:kern w:val="0"/>
          <w:sz w:val="21"/>
          <w:szCs w:val="21"/>
          <w:shd w:val="clear" w:fill="FFFFFF"/>
          <w:lang w:val="en-US" w:eastAsia="zh-CN" w:bidi="ar"/>
        </w:rPr>
        <w:t>世纪课程教材，或由有关部委教材审定机构批准立项的规划教材的重要章节（应在</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5000</w:t>
      </w:r>
      <w:r>
        <w:rPr>
          <w:rFonts w:hint="default" w:ascii="Arial" w:hAnsi="Arial" w:eastAsia="宋体" w:cs="Arial"/>
          <w:b w:val="0"/>
          <w:i w:val="0"/>
          <w:caps w:val="0"/>
          <w:color w:val="000000"/>
          <w:spacing w:val="0"/>
          <w:kern w:val="0"/>
          <w:sz w:val="21"/>
          <w:szCs w:val="21"/>
          <w:shd w:val="clear" w:fill="FFFFFF"/>
          <w:lang w:val="en-US" w:eastAsia="zh-CN" w:bidi="ar"/>
        </w:rPr>
        <w:t>字以上）。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i w:val="0"/>
          <w:caps w:val="0"/>
          <w:color w:val="000000"/>
          <w:spacing w:val="0"/>
          <w:kern w:val="0"/>
          <w:sz w:val="21"/>
          <w:szCs w:val="21"/>
          <w:shd w:val="clear" w:fill="FFFFFF"/>
          <w:lang w:val="en-US" w:eastAsia="zh-CN" w:bidi="ar"/>
        </w:rPr>
        <w:t>第十二条</w:t>
      </w:r>
      <w:r>
        <w:rPr>
          <w:rFonts w:hint="default" w:ascii="Arial" w:hAnsi="Arial" w:eastAsia="宋体" w:cs="Arial"/>
          <w:b w:val="0"/>
          <w:i w:val="0"/>
          <w:caps w:val="0"/>
          <w:color w:val="000000"/>
          <w:spacing w:val="0"/>
          <w:kern w:val="0"/>
          <w:sz w:val="21"/>
          <w:szCs w:val="21"/>
          <w:shd w:val="clear" w:fill="FFFFFF"/>
          <w:lang w:val="en-US" w:eastAsia="zh-CN" w:bidi="ar"/>
        </w:rPr>
        <w:t>副高级资格条件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（一）专业理论水平</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申报人须熟练掌握本专业基础理论和专业技术技能，在本专业某一领域有较深的研究和专长。了解本专业国内外发展现状和趋势，不断学习和吸收本专业以及相关专业的新理论、新知识和新技术，并运用于本专业的工作实践和研究中，熟悉与本专业相关的法律、法规、标准及技术规范。</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（二）工作能力</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w:t>
      </w:r>
      <w:r>
        <w:rPr>
          <w:rFonts w:hint="default" w:ascii="Arial" w:hAnsi="Arial" w:eastAsia="宋体" w:cs="Arial"/>
          <w:b w:val="0"/>
          <w:i w:val="0"/>
          <w:caps w:val="0"/>
          <w:color w:val="000000"/>
          <w:spacing w:val="0"/>
          <w:kern w:val="0"/>
          <w:sz w:val="21"/>
          <w:szCs w:val="21"/>
          <w:shd w:val="clear" w:fill="FFFFFF"/>
          <w:lang w:val="en-US" w:eastAsia="zh-CN" w:bidi="ar"/>
        </w:rPr>
        <w:t>担任主治（管）医（护、技）师期间，平均每年开展本专业工作不少于</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40</w:t>
      </w:r>
      <w:r>
        <w:rPr>
          <w:rFonts w:hint="default" w:ascii="Arial" w:hAnsi="Arial" w:eastAsia="宋体" w:cs="Arial"/>
          <w:b w:val="0"/>
          <w:i w:val="0"/>
          <w:caps w:val="0"/>
          <w:color w:val="000000"/>
          <w:spacing w:val="0"/>
          <w:kern w:val="0"/>
          <w:sz w:val="21"/>
          <w:szCs w:val="21"/>
          <w:shd w:val="clear" w:fill="FFFFFF"/>
          <w:lang w:val="en-US" w:eastAsia="zh-CN" w:bidi="ar"/>
        </w:rPr>
        <w:t>周，兼职管理工作的专业技术人员平均每年开展临床（技术）工作不少于</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27</w:t>
      </w:r>
      <w:r>
        <w:rPr>
          <w:rFonts w:hint="default" w:ascii="Arial" w:hAnsi="Arial" w:eastAsia="宋体" w:cs="Arial"/>
          <w:b w:val="0"/>
          <w:i w:val="0"/>
          <w:caps w:val="0"/>
          <w:color w:val="000000"/>
          <w:spacing w:val="0"/>
          <w:kern w:val="0"/>
          <w:sz w:val="21"/>
          <w:szCs w:val="21"/>
          <w:shd w:val="clear" w:fill="FFFFFF"/>
          <w:lang w:val="en-US" w:eastAsia="zh-CN" w:bidi="ar"/>
        </w:rPr>
        <w:t>周。各专业领域人员还须完成以下工作量：</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w:t>
      </w:r>
      <w:r>
        <w:rPr>
          <w:rFonts w:hint="default" w:ascii="Arial" w:hAnsi="Arial" w:eastAsia="宋体" w:cs="Arial"/>
          <w:b w:val="0"/>
          <w:i w:val="0"/>
          <w:caps w:val="0"/>
          <w:color w:val="000000"/>
          <w:spacing w:val="0"/>
          <w:kern w:val="0"/>
          <w:sz w:val="21"/>
          <w:szCs w:val="21"/>
          <w:shd w:val="clear" w:fill="FFFFFF"/>
          <w:lang w:val="en-US" w:eastAsia="zh-CN" w:bidi="ar"/>
        </w:rPr>
        <w:t>）公共卫生类：作为主要参加人参加专题项目、工作以及解决本专业复杂疑难重大技术问题、重大疫情不少于</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w:t>
      </w:r>
      <w:r>
        <w:rPr>
          <w:rFonts w:hint="default" w:ascii="Arial" w:hAnsi="Arial" w:eastAsia="宋体" w:cs="Arial"/>
          <w:b w:val="0"/>
          <w:i w:val="0"/>
          <w:caps w:val="0"/>
          <w:color w:val="000000"/>
          <w:spacing w:val="0"/>
          <w:kern w:val="0"/>
          <w:sz w:val="21"/>
          <w:szCs w:val="21"/>
          <w:shd w:val="clear" w:fill="FFFFFF"/>
          <w:lang w:val="en-US" w:eastAsia="zh-CN" w:bidi="ar"/>
        </w:rPr>
        <w:t>项，取得明显成就（须经本单位审核并提供至少</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w:t>
      </w:r>
      <w:r>
        <w:rPr>
          <w:rFonts w:hint="default" w:ascii="Arial" w:hAnsi="Arial" w:eastAsia="宋体" w:cs="Arial"/>
          <w:b w:val="0"/>
          <w:i w:val="0"/>
          <w:caps w:val="0"/>
          <w:color w:val="000000"/>
          <w:spacing w:val="0"/>
          <w:kern w:val="0"/>
          <w:sz w:val="21"/>
          <w:szCs w:val="21"/>
          <w:shd w:val="clear" w:fill="FFFFFF"/>
          <w:lang w:val="en-US" w:eastAsia="zh-CN" w:bidi="ar"/>
        </w:rPr>
        <w:t>位同行专家的评议意见），并撰写书面专题工作总结报告</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w:t>
      </w:r>
      <w:r>
        <w:rPr>
          <w:rFonts w:hint="default" w:ascii="Arial" w:hAnsi="Arial" w:eastAsia="宋体" w:cs="Arial"/>
          <w:b w:val="0"/>
          <w:i w:val="0"/>
          <w:caps w:val="0"/>
          <w:color w:val="000000"/>
          <w:spacing w:val="0"/>
          <w:kern w:val="0"/>
          <w:sz w:val="21"/>
          <w:szCs w:val="21"/>
          <w:shd w:val="clear" w:fill="FFFFFF"/>
          <w:lang w:val="en-US" w:eastAsia="zh-CN" w:bidi="ar"/>
        </w:rPr>
        <w:t>份以上。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w:t>
      </w:r>
      <w:r>
        <w:rPr>
          <w:rFonts w:hint="default" w:ascii="Arial" w:hAnsi="Arial" w:eastAsia="宋体" w:cs="Arial"/>
          <w:b w:val="0"/>
          <w:i w:val="0"/>
          <w:caps w:val="0"/>
          <w:color w:val="000000"/>
          <w:spacing w:val="0"/>
          <w:kern w:val="0"/>
          <w:sz w:val="21"/>
          <w:szCs w:val="21"/>
          <w:shd w:val="clear" w:fill="FFFFFF"/>
          <w:lang w:val="en-US" w:eastAsia="zh-CN" w:bidi="ar"/>
        </w:rPr>
        <w:t>）护理类：每年组织制定复杂危重病人护理计划并实施不少于</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5</w:t>
      </w:r>
      <w:r>
        <w:rPr>
          <w:rFonts w:hint="default" w:ascii="Arial" w:hAnsi="Arial" w:eastAsia="宋体" w:cs="Arial"/>
          <w:b w:val="0"/>
          <w:i w:val="0"/>
          <w:caps w:val="0"/>
          <w:color w:val="000000"/>
          <w:spacing w:val="0"/>
          <w:kern w:val="0"/>
          <w:sz w:val="21"/>
          <w:szCs w:val="21"/>
          <w:shd w:val="clear" w:fill="FFFFFF"/>
          <w:lang w:val="en-US" w:eastAsia="zh-CN" w:bidi="ar"/>
        </w:rPr>
        <w:t>次，能够正确并熟练抢救危重病人年均不少于</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5</w:t>
      </w:r>
      <w:r>
        <w:rPr>
          <w:rFonts w:hint="default" w:ascii="Arial" w:hAnsi="Arial" w:eastAsia="宋体" w:cs="Arial"/>
          <w:b w:val="0"/>
          <w:i w:val="0"/>
          <w:caps w:val="0"/>
          <w:color w:val="000000"/>
          <w:spacing w:val="0"/>
          <w:kern w:val="0"/>
          <w:sz w:val="21"/>
          <w:szCs w:val="21"/>
          <w:shd w:val="clear" w:fill="FFFFFF"/>
          <w:lang w:val="en-US" w:eastAsia="zh-CN" w:bidi="ar"/>
        </w:rPr>
        <w:t>例次，主持疑难护理病例讨论及护理查房每年不少于</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w:t>
      </w:r>
      <w:r>
        <w:rPr>
          <w:rFonts w:hint="default" w:ascii="Arial" w:hAnsi="Arial" w:eastAsia="宋体" w:cs="Arial"/>
          <w:b w:val="0"/>
          <w:i w:val="0"/>
          <w:caps w:val="0"/>
          <w:color w:val="000000"/>
          <w:spacing w:val="0"/>
          <w:kern w:val="0"/>
          <w:sz w:val="21"/>
          <w:szCs w:val="21"/>
          <w:shd w:val="clear" w:fill="FFFFFF"/>
          <w:lang w:val="en-US" w:eastAsia="zh-CN" w:bidi="ar"/>
        </w:rPr>
        <w:t>次。</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w:t>
      </w:r>
      <w:r>
        <w:rPr>
          <w:rFonts w:hint="default" w:ascii="Arial" w:hAnsi="Arial" w:eastAsia="宋体" w:cs="Arial"/>
          <w:b w:val="0"/>
          <w:i w:val="0"/>
          <w:caps w:val="0"/>
          <w:color w:val="000000"/>
          <w:spacing w:val="0"/>
          <w:kern w:val="0"/>
          <w:sz w:val="21"/>
          <w:szCs w:val="21"/>
          <w:shd w:val="clear" w:fill="FFFFFF"/>
          <w:lang w:val="en-US" w:eastAsia="zh-CN" w:bidi="ar"/>
        </w:rPr>
        <w:t>）外（妇、五官）科：每年完成诊断治疗不少于所在单位规定的例数，其中正确并熟练救治危重病人不少于</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10</w:t>
      </w:r>
      <w:r>
        <w:rPr>
          <w:rFonts w:hint="default" w:ascii="Arial" w:hAnsi="Arial" w:eastAsia="宋体" w:cs="Arial"/>
          <w:b w:val="0"/>
          <w:i w:val="0"/>
          <w:caps w:val="0"/>
          <w:color w:val="000000"/>
          <w:spacing w:val="0"/>
          <w:kern w:val="0"/>
          <w:sz w:val="21"/>
          <w:szCs w:val="21"/>
          <w:shd w:val="clear" w:fill="FFFFFF"/>
          <w:lang w:val="en-US" w:eastAsia="zh-CN" w:bidi="ar"/>
        </w:rPr>
        <w:t>例次、参加手术不少于</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70</w:t>
      </w:r>
      <w:r>
        <w:rPr>
          <w:rFonts w:hint="default" w:ascii="Arial" w:hAnsi="Arial" w:eastAsia="宋体" w:cs="Arial"/>
          <w:b w:val="0"/>
          <w:i w:val="0"/>
          <w:caps w:val="0"/>
          <w:color w:val="000000"/>
          <w:spacing w:val="0"/>
          <w:kern w:val="0"/>
          <w:sz w:val="21"/>
          <w:szCs w:val="21"/>
          <w:shd w:val="clear" w:fill="FFFFFF"/>
          <w:lang w:val="en-US" w:eastAsia="zh-CN" w:bidi="ar"/>
        </w:rPr>
        <w:t>例次（其中大中型手术占</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50%</w:t>
      </w:r>
      <w:r>
        <w:rPr>
          <w:rFonts w:hint="default" w:ascii="Arial" w:hAnsi="Arial" w:eastAsia="宋体" w:cs="Arial"/>
          <w:b w:val="0"/>
          <w:i w:val="0"/>
          <w:caps w:val="0"/>
          <w:color w:val="000000"/>
          <w:spacing w:val="0"/>
          <w:kern w:val="0"/>
          <w:sz w:val="21"/>
          <w:szCs w:val="21"/>
          <w:shd w:val="clear" w:fill="FFFFFF"/>
          <w:lang w:val="en-US" w:eastAsia="zh-CN" w:bidi="ar"/>
        </w:rPr>
        <w:t>以上），手术前后诊断符合率达</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90%</w:t>
      </w:r>
      <w:r>
        <w:rPr>
          <w:rFonts w:hint="default" w:ascii="Arial" w:hAnsi="Arial" w:eastAsia="宋体" w:cs="Arial"/>
          <w:b w:val="0"/>
          <w:i w:val="0"/>
          <w:caps w:val="0"/>
          <w:color w:val="000000"/>
          <w:spacing w:val="0"/>
          <w:kern w:val="0"/>
          <w:sz w:val="21"/>
          <w:szCs w:val="21"/>
          <w:shd w:val="clear" w:fill="FFFFFF"/>
          <w:lang w:val="en-US" w:eastAsia="zh-CN" w:bidi="ar"/>
        </w:rPr>
        <w:t>以上。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4</w:t>
      </w:r>
      <w:r>
        <w:rPr>
          <w:rFonts w:hint="default" w:ascii="Arial" w:hAnsi="Arial" w:eastAsia="宋体" w:cs="Arial"/>
          <w:b w:val="0"/>
          <w:i w:val="0"/>
          <w:caps w:val="0"/>
          <w:color w:val="000000"/>
          <w:spacing w:val="0"/>
          <w:kern w:val="0"/>
          <w:sz w:val="21"/>
          <w:szCs w:val="21"/>
          <w:shd w:val="clear" w:fill="FFFFFF"/>
          <w:lang w:val="en-US" w:eastAsia="zh-CN" w:bidi="ar"/>
        </w:rPr>
        <w:t>）内（儿）科：每年完成诊断治疗不少于所在单位规定的例数或正确并熟练救治危重病人年均不少于</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5</w:t>
      </w:r>
      <w:r>
        <w:rPr>
          <w:rFonts w:hint="default" w:ascii="Arial" w:hAnsi="Arial" w:eastAsia="宋体" w:cs="Arial"/>
          <w:b w:val="0"/>
          <w:i w:val="0"/>
          <w:caps w:val="0"/>
          <w:color w:val="000000"/>
          <w:spacing w:val="0"/>
          <w:kern w:val="0"/>
          <w:sz w:val="21"/>
          <w:szCs w:val="21"/>
          <w:shd w:val="clear" w:fill="FFFFFF"/>
          <w:lang w:val="en-US" w:eastAsia="zh-CN" w:bidi="ar"/>
        </w:rPr>
        <w:t>例次、年系统治疗内（儿）科病例不少于</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70</w:t>
      </w:r>
      <w:r>
        <w:rPr>
          <w:rFonts w:hint="default" w:ascii="Arial" w:hAnsi="Arial" w:eastAsia="宋体" w:cs="Arial"/>
          <w:b w:val="0"/>
          <w:i w:val="0"/>
          <w:caps w:val="0"/>
          <w:color w:val="000000"/>
          <w:spacing w:val="0"/>
          <w:kern w:val="0"/>
          <w:sz w:val="21"/>
          <w:szCs w:val="21"/>
          <w:shd w:val="clear" w:fill="FFFFFF"/>
          <w:lang w:val="en-US" w:eastAsia="zh-CN" w:bidi="ar"/>
        </w:rPr>
        <w:t>例次，治愈好转率达</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90%</w:t>
      </w:r>
      <w:r>
        <w:rPr>
          <w:rFonts w:hint="default" w:ascii="Arial" w:hAnsi="Arial" w:eastAsia="宋体" w:cs="Arial"/>
          <w:b w:val="0"/>
          <w:i w:val="0"/>
          <w:caps w:val="0"/>
          <w:color w:val="000000"/>
          <w:spacing w:val="0"/>
          <w:kern w:val="0"/>
          <w:sz w:val="21"/>
          <w:szCs w:val="21"/>
          <w:shd w:val="clear" w:fill="FFFFFF"/>
          <w:lang w:val="en-US" w:eastAsia="zh-CN" w:bidi="ar"/>
        </w:rPr>
        <w:t>以上。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5</w:t>
      </w:r>
      <w:r>
        <w:rPr>
          <w:rFonts w:hint="default" w:ascii="Arial" w:hAnsi="Arial" w:eastAsia="宋体" w:cs="Arial"/>
          <w:b w:val="0"/>
          <w:i w:val="0"/>
          <w:caps w:val="0"/>
          <w:color w:val="000000"/>
          <w:spacing w:val="0"/>
          <w:kern w:val="0"/>
          <w:sz w:val="21"/>
          <w:szCs w:val="21"/>
          <w:shd w:val="clear" w:fill="FFFFFF"/>
          <w:lang w:val="en-US" w:eastAsia="zh-CN" w:bidi="ar"/>
        </w:rPr>
        <w:t>）医技类：每年准确诊断、检出病例或完成检验标本不少于单位规定的例（件）数，诊断符合率达</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90%</w:t>
      </w:r>
      <w:r>
        <w:rPr>
          <w:rFonts w:hint="default" w:ascii="Arial" w:hAnsi="Arial" w:eastAsia="宋体" w:cs="Arial"/>
          <w:b w:val="0"/>
          <w:i w:val="0"/>
          <w:caps w:val="0"/>
          <w:color w:val="000000"/>
          <w:spacing w:val="0"/>
          <w:kern w:val="0"/>
          <w:sz w:val="21"/>
          <w:szCs w:val="21"/>
          <w:shd w:val="clear" w:fill="FFFFFF"/>
          <w:lang w:val="en-US" w:eastAsia="zh-CN" w:bidi="ar"/>
        </w:rPr>
        <w:t>以上，其中疑难、危重病例或复杂检验项目不少于</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20%</w:t>
      </w:r>
      <w:r>
        <w:rPr>
          <w:rFonts w:hint="default" w:ascii="Arial" w:hAnsi="Arial" w:eastAsia="宋体" w:cs="Arial"/>
          <w:b w:val="0"/>
          <w:i w:val="0"/>
          <w:caps w:val="0"/>
          <w:color w:val="000000"/>
          <w:spacing w:val="0"/>
          <w:kern w:val="0"/>
          <w:sz w:val="21"/>
          <w:szCs w:val="21"/>
          <w:shd w:val="clear" w:fill="FFFFFF"/>
          <w:lang w:val="en-US" w:eastAsia="zh-CN" w:bidi="ar"/>
        </w:rPr>
        <w:t>。根据临床需要开展新的检查项目年均</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w:t>
      </w:r>
      <w:r>
        <w:rPr>
          <w:rFonts w:hint="default" w:ascii="Arial" w:hAnsi="Arial" w:eastAsia="宋体" w:cs="Arial"/>
          <w:b w:val="0"/>
          <w:i w:val="0"/>
          <w:caps w:val="0"/>
          <w:color w:val="000000"/>
          <w:spacing w:val="0"/>
          <w:kern w:val="0"/>
          <w:sz w:val="21"/>
          <w:szCs w:val="21"/>
          <w:shd w:val="clear" w:fill="FFFFFF"/>
          <w:lang w:val="en-US" w:eastAsia="zh-CN" w:bidi="ar"/>
        </w:rPr>
        <w:t>项。</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w:t>
      </w:r>
      <w:r>
        <w:rPr>
          <w:rFonts w:hint="default" w:ascii="Arial" w:hAnsi="Arial" w:eastAsia="宋体" w:cs="Arial"/>
          <w:b w:val="0"/>
          <w:i w:val="0"/>
          <w:caps w:val="0"/>
          <w:color w:val="000000"/>
          <w:spacing w:val="0"/>
          <w:kern w:val="0"/>
          <w:sz w:val="21"/>
          <w:szCs w:val="21"/>
          <w:shd w:val="clear" w:fill="FFFFFF"/>
          <w:lang w:val="en-US" w:eastAsia="zh-CN" w:bidi="ar"/>
        </w:rPr>
        <w:t>具有对本专业初、中级专业人员的带教能力，并可承担一定的专题课讲座。对初卫生技术人员及进修人员的病案、专题、诊断报告等能进行指导与修改；能主持病房查房等讨论或独立解决重大疑难问题。每年指导和培养初级卫生技术人员学习和辅导时间不少于</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20</w:t>
      </w:r>
      <w:r>
        <w:rPr>
          <w:rFonts w:hint="default" w:ascii="Arial" w:hAnsi="Arial" w:eastAsia="宋体" w:cs="Arial"/>
          <w:b w:val="0"/>
          <w:i w:val="0"/>
          <w:caps w:val="0"/>
          <w:color w:val="000000"/>
          <w:spacing w:val="0"/>
          <w:kern w:val="0"/>
          <w:sz w:val="21"/>
          <w:szCs w:val="21"/>
          <w:shd w:val="clear" w:fill="FFFFFF"/>
          <w:lang w:val="en-US" w:eastAsia="zh-CN" w:bidi="ar"/>
        </w:rPr>
        <w:t>学时。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w:t>
      </w:r>
      <w:r>
        <w:rPr>
          <w:rFonts w:hint="default" w:ascii="Arial" w:hAnsi="Arial" w:eastAsia="宋体" w:cs="Arial"/>
          <w:b w:val="0"/>
          <w:i w:val="0"/>
          <w:caps w:val="0"/>
          <w:color w:val="000000"/>
          <w:spacing w:val="0"/>
          <w:kern w:val="0"/>
          <w:sz w:val="21"/>
          <w:szCs w:val="21"/>
          <w:shd w:val="clear" w:fill="FFFFFF"/>
          <w:lang w:val="en-US" w:eastAsia="zh-CN" w:bidi="ar"/>
        </w:rPr>
        <w:t>对长期在苏木乡镇、街道社区等医疗卫生机构工作的专业技术人员的工作量可适当放宽，原则上按照达到上述工作量的</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50%</w:t>
      </w:r>
      <w:r>
        <w:rPr>
          <w:rFonts w:hint="default" w:ascii="Arial" w:hAnsi="Arial" w:eastAsia="宋体" w:cs="Arial"/>
          <w:b w:val="0"/>
          <w:i w:val="0"/>
          <w:caps w:val="0"/>
          <w:color w:val="000000"/>
          <w:spacing w:val="0"/>
          <w:kern w:val="0"/>
          <w:sz w:val="21"/>
          <w:szCs w:val="21"/>
          <w:shd w:val="clear" w:fill="FFFFFF"/>
          <w:lang w:val="en-US" w:eastAsia="zh-CN" w:bidi="ar"/>
        </w:rPr>
        <w:t>或实际工作能力和服务水平掌握。</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（三）工作业绩与成果</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申报人须认真履行岗位职责，圆满完成工作任务。在实际工作中提出科研课题并开展科研工作，掌握科研选题、课题的设计和研究方法（附相关材料）；参与本地区、本单位科研课题或攻关项目，并成功推广应用，取得一定的经济社会效益（附相关材料）。申报人同时须取得下列业绩成果之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w:t>
      </w:r>
      <w:r>
        <w:rPr>
          <w:rFonts w:hint="default" w:ascii="Arial" w:hAnsi="Arial" w:eastAsia="宋体" w:cs="Arial"/>
          <w:b w:val="0"/>
          <w:i w:val="0"/>
          <w:caps w:val="0"/>
          <w:color w:val="000000"/>
          <w:spacing w:val="0"/>
          <w:kern w:val="0"/>
          <w:sz w:val="21"/>
          <w:szCs w:val="21"/>
          <w:shd w:val="clear" w:fill="FFFFFF"/>
          <w:lang w:val="en-US" w:eastAsia="zh-CN" w:bidi="ar"/>
        </w:rPr>
        <w:t>主持或参加国家医药卫生重点项目或国家自然科学基金项目，并通过相关行业主管部门的科研成果鉴定、获得科研成果登记证书；</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w:t>
      </w:r>
      <w:r>
        <w:rPr>
          <w:rFonts w:hint="default" w:ascii="Arial" w:hAnsi="Arial" w:eastAsia="宋体" w:cs="Arial"/>
          <w:b w:val="0"/>
          <w:i w:val="0"/>
          <w:caps w:val="0"/>
          <w:color w:val="000000"/>
          <w:spacing w:val="0"/>
          <w:kern w:val="0"/>
          <w:sz w:val="21"/>
          <w:szCs w:val="21"/>
          <w:shd w:val="clear" w:fill="FFFFFF"/>
          <w:lang w:val="en-US" w:eastAsia="zh-CN" w:bidi="ar"/>
        </w:rPr>
        <w:t>主持或参加省部级科研课题并获省部级奖项；</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w:t>
      </w:r>
      <w:r>
        <w:rPr>
          <w:rFonts w:hint="default" w:ascii="Arial" w:hAnsi="Arial" w:eastAsia="宋体" w:cs="Arial"/>
          <w:b w:val="0"/>
          <w:i w:val="0"/>
          <w:caps w:val="0"/>
          <w:color w:val="000000"/>
          <w:spacing w:val="0"/>
          <w:kern w:val="0"/>
          <w:sz w:val="21"/>
          <w:szCs w:val="21"/>
          <w:shd w:val="clear" w:fill="FFFFFF"/>
          <w:lang w:val="en-US" w:eastAsia="zh-CN" w:bidi="ar"/>
        </w:rPr>
        <w:t>在盟市及以下医疗卫生机构的工作人员，主持或参加盟市级科研课题并获盟市级奖项；</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4.</w:t>
      </w:r>
      <w:r>
        <w:rPr>
          <w:rFonts w:hint="default" w:ascii="Arial" w:hAnsi="Arial" w:eastAsia="宋体" w:cs="Arial"/>
          <w:b w:val="0"/>
          <w:i w:val="0"/>
          <w:caps w:val="0"/>
          <w:color w:val="000000"/>
          <w:spacing w:val="0"/>
          <w:kern w:val="0"/>
          <w:sz w:val="21"/>
          <w:szCs w:val="21"/>
          <w:shd w:val="clear" w:fill="FFFFFF"/>
          <w:lang w:val="en-US" w:eastAsia="zh-CN" w:bidi="ar"/>
        </w:rPr>
        <w:t>在自治区级直属医疗卫生机构工作的人员，须独立或</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以第一作者在省部级以上卫生学术期刊发表本专业论文</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4</w:t>
      </w:r>
      <w:r>
        <w:rPr>
          <w:rFonts w:hint="default" w:ascii="Arial" w:hAnsi="Arial" w:eastAsia="宋体" w:cs="Arial"/>
          <w:b w:val="0"/>
          <w:i w:val="0"/>
          <w:caps w:val="0"/>
          <w:color w:val="000000"/>
          <w:spacing w:val="0"/>
          <w:kern w:val="0"/>
          <w:sz w:val="21"/>
          <w:szCs w:val="21"/>
          <w:shd w:val="clear" w:fill="FFFFFF"/>
          <w:lang w:val="en-US" w:eastAsia="zh-CN" w:bidi="ar"/>
        </w:rPr>
        <w:t>篇（其中至少有</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w:t>
      </w:r>
      <w:r>
        <w:rPr>
          <w:rFonts w:hint="default" w:ascii="Arial" w:hAnsi="Arial" w:eastAsia="宋体" w:cs="Arial"/>
          <w:b w:val="0"/>
          <w:i w:val="0"/>
          <w:caps w:val="0"/>
          <w:color w:val="000000"/>
          <w:spacing w:val="0"/>
          <w:kern w:val="0"/>
          <w:sz w:val="21"/>
          <w:szCs w:val="21"/>
          <w:shd w:val="clear" w:fill="FFFFFF"/>
          <w:lang w:val="en-US" w:eastAsia="zh-CN" w:bidi="ar"/>
        </w:rPr>
        <w:t>篇发表在国家级学术期刊或有</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w:t>
      </w:r>
      <w:r>
        <w:rPr>
          <w:rFonts w:hint="default" w:ascii="Arial" w:hAnsi="Arial" w:eastAsia="宋体" w:cs="Arial"/>
          <w:b w:val="0"/>
          <w:i w:val="0"/>
          <w:caps w:val="0"/>
          <w:color w:val="000000"/>
          <w:spacing w:val="0"/>
          <w:kern w:val="0"/>
          <w:sz w:val="21"/>
          <w:szCs w:val="21"/>
          <w:shd w:val="clear" w:fill="FFFFFF"/>
          <w:lang w:val="en-US" w:eastAsia="zh-CN" w:bidi="ar"/>
        </w:rPr>
        <w:t>篇发表在核心期刊）或</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w:t>
      </w:r>
      <w:r>
        <w:rPr>
          <w:rFonts w:hint="default" w:ascii="Arial" w:hAnsi="Arial" w:eastAsia="宋体" w:cs="Arial"/>
          <w:b w:val="0"/>
          <w:i w:val="0"/>
          <w:caps w:val="0"/>
          <w:color w:val="000000"/>
          <w:spacing w:val="0"/>
          <w:kern w:val="0"/>
          <w:sz w:val="21"/>
          <w:szCs w:val="21"/>
          <w:shd w:val="clear" w:fill="FFFFFF"/>
          <w:lang w:val="en-US" w:eastAsia="zh-CN" w:bidi="ar"/>
        </w:rPr>
        <w:t>篇均发表在国家级学术期刊；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在盟市级直属医疗卫生机构工作的人员，须独立或以第一作者在省部级以上卫生学术期刊发表本专业论文</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w:t>
      </w:r>
      <w:r>
        <w:rPr>
          <w:rFonts w:hint="default" w:ascii="Arial" w:hAnsi="Arial" w:eastAsia="宋体" w:cs="Arial"/>
          <w:b w:val="0"/>
          <w:i w:val="0"/>
          <w:caps w:val="0"/>
          <w:color w:val="000000"/>
          <w:spacing w:val="0"/>
          <w:kern w:val="0"/>
          <w:sz w:val="21"/>
          <w:szCs w:val="21"/>
          <w:shd w:val="clear" w:fill="FFFFFF"/>
          <w:lang w:val="en-US" w:eastAsia="zh-CN" w:bidi="ar"/>
        </w:rPr>
        <w:t>篇（其中至少有</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w:t>
      </w:r>
      <w:r>
        <w:rPr>
          <w:rFonts w:hint="default" w:ascii="Arial" w:hAnsi="Arial" w:eastAsia="宋体" w:cs="Arial"/>
          <w:b w:val="0"/>
          <w:i w:val="0"/>
          <w:caps w:val="0"/>
          <w:color w:val="000000"/>
          <w:spacing w:val="0"/>
          <w:kern w:val="0"/>
          <w:sz w:val="21"/>
          <w:szCs w:val="21"/>
          <w:shd w:val="clear" w:fill="FFFFFF"/>
          <w:lang w:val="en-US" w:eastAsia="zh-CN" w:bidi="ar"/>
        </w:rPr>
        <w:t>篇发表在核心期刊）或</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w:t>
      </w:r>
      <w:r>
        <w:rPr>
          <w:rFonts w:hint="default" w:ascii="Arial" w:hAnsi="Arial" w:eastAsia="宋体" w:cs="Arial"/>
          <w:b w:val="0"/>
          <w:i w:val="0"/>
          <w:caps w:val="0"/>
          <w:color w:val="000000"/>
          <w:spacing w:val="0"/>
          <w:kern w:val="0"/>
          <w:sz w:val="21"/>
          <w:szCs w:val="21"/>
          <w:shd w:val="clear" w:fill="FFFFFF"/>
          <w:lang w:val="en-US" w:eastAsia="zh-CN" w:bidi="ar"/>
        </w:rPr>
        <w:t>篇均发表在国家级学术期刊；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在旗县级医疗卫生机构工作的人员，须在省部级以上卫生学术期刊发表本专业论文</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w:t>
      </w:r>
      <w:r>
        <w:rPr>
          <w:rFonts w:hint="default" w:ascii="Arial" w:hAnsi="Arial" w:eastAsia="宋体" w:cs="Arial"/>
          <w:b w:val="0"/>
          <w:i w:val="0"/>
          <w:caps w:val="0"/>
          <w:color w:val="000000"/>
          <w:spacing w:val="0"/>
          <w:kern w:val="0"/>
          <w:sz w:val="21"/>
          <w:szCs w:val="21"/>
          <w:shd w:val="clear" w:fill="FFFFFF"/>
          <w:lang w:val="en-US" w:eastAsia="zh-CN" w:bidi="ar"/>
        </w:rPr>
        <w:t>篇</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w:t>
      </w:r>
      <w:r>
        <w:rPr>
          <w:rFonts w:hint="default" w:ascii="Arial" w:hAnsi="Arial" w:eastAsia="宋体" w:cs="Arial"/>
          <w:b w:val="0"/>
          <w:i w:val="0"/>
          <w:caps w:val="0"/>
          <w:color w:val="000000"/>
          <w:spacing w:val="0"/>
          <w:kern w:val="0"/>
          <w:sz w:val="21"/>
          <w:szCs w:val="21"/>
          <w:shd w:val="clear" w:fill="FFFFFF"/>
          <w:lang w:val="en-US" w:eastAsia="zh-CN" w:bidi="ar"/>
        </w:rPr>
        <w:t>须有１篇为独立完成或第一作者</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w:t>
      </w:r>
      <w:r>
        <w:rPr>
          <w:rFonts w:hint="default" w:ascii="Arial" w:hAnsi="Arial" w:eastAsia="宋体" w:cs="Arial"/>
          <w:b w:val="0"/>
          <w:i w:val="0"/>
          <w:caps w:val="0"/>
          <w:color w:val="000000"/>
          <w:spacing w:val="0"/>
          <w:kern w:val="0"/>
          <w:sz w:val="21"/>
          <w:szCs w:val="21"/>
          <w:shd w:val="clear" w:fill="FFFFFF"/>
          <w:lang w:val="en-US" w:eastAsia="zh-CN" w:bidi="ar"/>
        </w:rPr>
        <w:t>；</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在苏木乡镇医疗卫生机构工作的人员，提供一篇能够完全反映本人工作数量和质量的工作总结，包括年均门诊量、住院量、专业技术工作取得的效果、做出的贡献以及社会和同行的认可程度。</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5.</w:t>
      </w:r>
      <w:r>
        <w:rPr>
          <w:rFonts w:hint="default" w:ascii="Arial" w:hAnsi="Arial" w:eastAsia="宋体" w:cs="Arial"/>
          <w:b w:val="0"/>
          <w:i w:val="0"/>
          <w:caps w:val="0"/>
          <w:color w:val="000000"/>
          <w:spacing w:val="0"/>
          <w:kern w:val="0"/>
          <w:sz w:val="21"/>
          <w:szCs w:val="21"/>
          <w:shd w:val="clear" w:fill="FFFFFF"/>
          <w:lang w:val="en-US" w:eastAsia="zh-CN" w:bidi="ar"/>
        </w:rPr>
        <w:t>公开出版本专业学术专著或合著</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w:t>
      </w:r>
      <w:r>
        <w:rPr>
          <w:rFonts w:hint="default" w:ascii="Arial" w:hAnsi="Arial" w:eastAsia="宋体" w:cs="Arial"/>
          <w:b w:val="0"/>
          <w:i w:val="0"/>
          <w:caps w:val="0"/>
          <w:color w:val="000000"/>
          <w:spacing w:val="0"/>
          <w:kern w:val="0"/>
          <w:sz w:val="21"/>
          <w:szCs w:val="21"/>
          <w:shd w:val="clear" w:fill="FFFFFF"/>
          <w:lang w:val="en-US" w:eastAsia="zh-CN" w:bidi="ar"/>
        </w:rPr>
        <w:t>部（应为主编或副</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主编，如合著，个人撰写量应在</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w:t>
      </w:r>
      <w:r>
        <w:rPr>
          <w:rFonts w:hint="default" w:ascii="Arial" w:hAnsi="Arial" w:eastAsia="宋体" w:cs="Arial"/>
          <w:b w:val="0"/>
          <w:i w:val="0"/>
          <w:caps w:val="0"/>
          <w:color w:val="000000"/>
          <w:spacing w:val="0"/>
          <w:kern w:val="0"/>
          <w:sz w:val="21"/>
          <w:szCs w:val="21"/>
          <w:shd w:val="clear" w:fill="FFFFFF"/>
          <w:lang w:val="en-US" w:eastAsia="zh-CN" w:bidi="ar"/>
        </w:rPr>
        <w:t>万字以上）。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第四章附则</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i w:val="0"/>
          <w:caps w:val="0"/>
          <w:color w:val="000000"/>
          <w:spacing w:val="0"/>
          <w:kern w:val="0"/>
          <w:sz w:val="21"/>
          <w:szCs w:val="21"/>
          <w:shd w:val="clear" w:fill="FFFFFF"/>
          <w:lang w:val="en-US" w:eastAsia="zh-CN" w:bidi="ar"/>
        </w:rPr>
        <w:t>第十三条</w:t>
      </w:r>
      <w:r>
        <w:rPr>
          <w:rFonts w:hint="default" w:ascii="Arial" w:hAnsi="Arial" w:eastAsia="宋体" w:cs="Arial"/>
          <w:b w:val="0"/>
          <w:i w:val="0"/>
          <w:caps w:val="0"/>
          <w:color w:val="000000"/>
          <w:spacing w:val="0"/>
          <w:kern w:val="0"/>
          <w:sz w:val="21"/>
          <w:szCs w:val="21"/>
          <w:shd w:val="clear" w:fill="FFFFFF"/>
          <w:lang w:val="en-US" w:eastAsia="zh-CN" w:bidi="ar"/>
        </w:rPr>
        <w:t>本评审条件所规定的申报条件和评审条件应同时具备，工作业绩成果和获奖均指申报人员取得现有专业技术资格以来的成果</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w:t>
      </w:r>
      <w:r>
        <w:rPr>
          <w:rFonts w:hint="default" w:ascii="Arial" w:hAnsi="Arial" w:eastAsia="宋体" w:cs="Arial"/>
          <w:b w:val="0"/>
          <w:i w:val="0"/>
          <w:caps w:val="0"/>
          <w:color w:val="000000"/>
          <w:spacing w:val="0"/>
          <w:kern w:val="0"/>
          <w:sz w:val="21"/>
          <w:szCs w:val="21"/>
          <w:shd w:val="clear" w:fill="FFFFFF"/>
          <w:lang w:val="en-US" w:eastAsia="zh-CN" w:bidi="ar"/>
        </w:rPr>
        <w:t>且为等级内额定人员。</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i w:val="0"/>
          <w:caps w:val="0"/>
          <w:color w:val="000000"/>
          <w:spacing w:val="0"/>
          <w:kern w:val="0"/>
          <w:sz w:val="21"/>
          <w:szCs w:val="21"/>
          <w:shd w:val="clear" w:fill="FFFFFF"/>
          <w:lang w:val="en-US" w:eastAsia="zh-CN" w:bidi="ar"/>
        </w:rPr>
        <w:t>第十四条</w:t>
      </w:r>
      <w:r>
        <w:rPr>
          <w:rFonts w:hint="default" w:ascii="Arial" w:hAnsi="Arial" w:eastAsia="宋体" w:cs="Arial"/>
          <w:b w:val="0"/>
          <w:i w:val="0"/>
          <w:caps w:val="0"/>
          <w:color w:val="000000"/>
          <w:spacing w:val="0"/>
          <w:kern w:val="0"/>
          <w:sz w:val="21"/>
          <w:szCs w:val="21"/>
          <w:shd w:val="clear" w:fill="FFFFFF"/>
          <w:lang w:val="en-US" w:eastAsia="zh-CN" w:bidi="ar"/>
        </w:rPr>
        <w:t>本评审条件中规定的学历、年限、数量、等级，凡冠有</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w:t>
      </w:r>
      <w:r>
        <w:rPr>
          <w:rFonts w:hint="default" w:ascii="Arial" w:hAnsi="Arial" w:eastAsia="宋体" w:cs="Arial"/>
          <w:b w:val="0"/>
          <w:i w:val="0"/>
          <w:caps w:val="0"/>
          <w:color w:val="000000"/>
          <w:spacing w:val="0"/>
          <w:kern w:val="0"/>
          <w:sz w:val="21"/>
          <w:szCs w:val="21"/>
          <w:shd w:val="clear" w:fill="FFFFFF"/>
          <w:lang w:val="en-US" w:eastAsia="zh-CN" w:bidi="ar"/>
        </w:rPr>
        <w:t>以上</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w:t>
      </w:r>
      <w:r>
        <w:rPr>
          <w:rFonts w:hint="default" w:ascii="Arial" w:hAnsi="Arial" w:eastAsia="宋体" w:cs="Arial"/>
          <w:b w:val="0"/>
          <w:i w:val="0"/>
          <w:caps w:val="0"/>
          <w:color w:val="000000"/>
          <w:spacing w:val="0"/>
          <w:kern w:val="0"/>
          <w:sz w:val="21"/>
          <w:szCs w:val="21"/>
          <w:shd w:val="clear" w:fill="FFFFFF"/>
          <w:lang w:val="en-US" w:eastAsia="zh-CN" w:bidi="ar"/>
        </w:rPr>
        <w:t>或</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w:t>
      </w:r>
      <w:r>
        <w:rPr>
          <w:rFonts w:hint="default" w:ascii="Arial" w:hAnsi="Arial" w:eastAsia="宋体" w:cs="Arial"/>
          <w:b w:val="0"/>
          <w:i w:val="0"/>
          <w:caps w:val="0"/>
          <w:color w:val="000000"/>
          <w:spacing w:val="0"/>
          <w:kern w:val="0"/>
          <w:sz w:val="21"/>
          <w:szCs w:val="21"/>
          <w:shd w:val="clear" w:fill="FFFFFF"/>
          <w:lang w:val="en-US" w:eastAsia="zh-CN" w:bidi="ar"/>
        </w:rPr>
        <w:t>以下</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w:t>
      </w:r>
      <w:r>
        <w:rPr>
          <w:rFonts w:hint="default" w:ascii="Arial" w:hAnsi="Arial" w:eastAsia="宋体" w:cs="Arial"/>
          <w:b w:val="0"/>
          <w:i w:val="0"/>
          <w:caps w:val="0"/>
          <w:color w:val="000000"/>
          <w:spacing w:val="0"/>
          <w:kern w:val="0"/>
          <w:sz w:val="21"/>
          <w:szCs w:val="21"/>
          <w:shd w:val="clear" w:fill="FFFFFF"/>
          <w:lang w:val="en-US" w:eastAsia="zh-CN" w:bidi="ar"/>
        </w:rPr>
        <w:t>者，均含本级。</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i w:val="0"/>
          <w:caps w:val="0"/>
          <w:color w:val="000000"/>
          <w:spacing w:val="0"/>
          <w:kern w:val="0"/>
          <w:sz w:val="21"/>
          <w:szCs w:val="21"/>
          <w:shd w:val="clear" w:fill="FFFFFF"/>
          <w:lang w:val="en-US" w:eastAsia="zh-CN" w:bidi="ar"/>
        </w:rPr>
        <w:t>第十五条</w:t>
      </w:r>
      <w:r>
        <w:rPr>
          <w:rFonts w:hint="default" w:ascii="Arial" w:hAnsi="Arial" w:eastAsia="宋体" w:cs="Arial"/>
          <w:b w:val="0"/>
          <w:i w:val="0"/>
          <w:caps w:val="0"/>
          <w:color w:val="000000"/>
          <w:spacing w:val="0"/>
          <w:kern w:val="0"/>
          <w:sz w:val="21"/>
          <w:szCs w:val="21"/>
          <w:shd w:val="clear" w:fill="FFFFFF"/>
          <w:lang w:val="en-US" w:eastAsia="zh-CN" w:bidi="ar"/>
        </w:rPr>
        <w:t>本评审条件中要求的学历（学位）均为本专业或相近专业学历（学位）。</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i w:val="0"/>
          <w:caps w:val="0"/>
          <w:color w:val="000000"/>
          <w:spacing w:val="0"/>
          <w:kern w:val="0"/>
          <w:sz w:val="21"/>
          <w:szCs w:val="21"/>
          <w:shd w:val="clear" w:fill="FFFFFF"/>
          <w:lang w:val="en-US" w:eastAsia="zh-CN" w:bidi="ar"/>
        </w:rPr>
        <w:t>第十六条</w:t>
      </w:r>
      <w:r>
        <w:rPr>
          <w:rFonts w:hint="default" w:ascii="Arial" w:hAnsi="Arial" w:eastAsia="宋体" w:cs="Arial"/>
          <w:b w:val="0"/>
          <w:i w:val="0"/>
          <w:caps w:val="0"/>
          <w:color w:val="000000"/>
          <w:spacing w:val="0"/>
          <w:kern w:val="0"/>
          <w:sz w:val="21"/>
          <w:szCs w:val="21"/>
          <w:shd w:val="clear" w:fill="FFFFFF"/>
          <w:lang w:val="en-US" w:eastAsia="zh-CN" w:bidi="ar"/>
        </w:rPr>
        <w:t>专著译著是指取得</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ISBN</w:t>
      </w:r>
      <w:r>
        <w:rPr>
          <w:rFonts w:hint="default" w:ascii="Arial" w:hAnsi="Arial" w:eastAsia="宋体" w:cs="Arial"/>
          <w:b w:val="0"/>
          <w:i w:val="0"/>
          <w:caps w:val="0"/>
          <w:color w:val="000000"/>
          <w:spacing w:val="0"/>
          <w:kern w:val="0"/>
          <w:sz w:val="21"/>
          <w:szCs w:val="21"/>
          <w:shd w:val="clear" w:fill="FFFFFF"/>
          <w:lang w:val="en-US" w:eastAsia="zh-CN" w:bidi="ar"/>
        </w:rPr>
        <w:t>统一书号，公开出版发行的专业学术专著或译著。专业刊物是指取得</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ISSN</w:t>
      </w:r>
      <w:r>
        <w:rPr>
          <w:rFonts w:hint="default" w:ascii="Arial" w:hAnsi="Arial" w:eastAsia="宋体" w:cs="Arial"/>
          <w:b w:val="0"/>
          <w:i w:val="0"/>
          <w:caps w:val="0"/>
          <w:color w:val="000000"/>
          <w:spacing w:val="0"/>
          <w:kern w:val="0"/>
          <w:sz w:val="21"/>
          <w:szCs w:val="21"/>
          <w:shd w:val="clear" w:fill="FFFFFF"/>
          <w:lang w:val="en-US" w:eastAsia="zh-CN" w:bidi="ar"/>
        </w:rPr>
        <w:t>（国际标准刊号）或</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CN</w:t>
      </w:r>
      <w:r>
        <w:rPr>
          <w:rFonts w:hint="default" w:ascii="Arial" w:hAnsi="Arial" w:eastAsia="宋体" w:cs="Arial"/>
          <w:b w:val="0"/>
          <w:i w:val="0"/>
          <w:caps w:val="0"/>
          <w:color w:val="000000"/>
          <w:spacing w:val="0"/>
          <w:kern w:val="0"/>
          <w:sz w:val="21"/>
          <w:szCs w:val="21"/>
          <w:shd w:val="clear" w:fill="FFFFFF"/>
          <w:lang w:val="en-US" w:eastAsia="zh-CN" w:bidi="ar"/>
        </w:rPr>
        <w:t>（国内统一刊号）刊号的专业学术技术期刊。核心期刊是指收录在《中文核心期刊要目总览》（北京大学出版社）、《中国科学引文数据库》（</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CSCD</w:t>
      </w:r>
      <w:r>
        <w:rPr>
          <w:rFonts w:hint="default" w:ascii="Arial" w:hAnsi="Arial" w:eastAsia="宋体" w:cs="Arial"/>
          <w:b w:val="0"/>
          <w:i w:val="0"/>
          <w:caps w:val="0"/>
          <w:color w:val="000000"/>
          <w:spacing w:val="0"/>
          <w:kern w:val="0"/>
          <w:sz w:val="21"/>
          <w:szCs w:val="21"/>
          <w:shd w:val="clear" w:fill="FFFFFF"/>
          <w:lang w:val="en-US" w:eastAsia="zh-CN" w:bidi="ar"/>
        </w:rPr>
        <w:t>）、《中文社会科学引文索引》（</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CSSCI</w:t>
      </w:r>
      <w:r>
        <w:rPr>
          <w:rFonts w:hint="default" w:ascii="Arial" w:hAnsi="Arial" w:eastAsia="宋体" w:cs="Arial"/>
          <w:b w:val="0"/>
          <w:i w:val="0"/>
          <w:caps w:val="0"/>
          <w:color w:val="000000"/>
          <w:spacing w:val="0"/>
          <w:kern w:val="0"/>
          <w:sz w:val="21"/>
          <w:szCs w:val="21"/>
          <w:shd w:val="clear" w:fill="FFFFFF"/>
          <w:lang w:val="en-US" w:eastAsia="zh-CN" w:bidi="ar"/>
        </w:rPr>
        <w:t>）、《中国科技论文统计源期刊》中所列核心期刊或</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SCI</w:t>
      </w:r>
      <w:r>
        <w:rPr>
          <w:rFonts w:hint="default" w:ascii="Arial" w:hAnsi="Arial" w:eastAsia="宋体" w:cs="Arial"/>
          <w:b w:val="0"/>
          <w:i w:val="0"/>
          <w:caps w:val="0"/>
          <w:color w:val="000000"/>
          <w:spacing w:val="0"/>
          <w:kern w:val="0"/>
          <w:sz w:val="21"/>
          <w:szCs w:val="21"/>
          <w:shd w:val="clear" w:fill="FFFFFF"/>
          <w:lang w:val="en-US" w:eastAsia="zh-CN" w:bidi="ar"/>
        </w:rPr>
        <w:t>、</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EI</w:t>
      </w:r>
      <w:r>
        <w:rPr>
          <w:rFonts w:hint="default" w:ascii="Arial" w:hAnsi="Arial" w:eastAsia="宋体" w:cs="Arial"/>
          <w:b w:val="0"/>
          <w:i w:val="0"/>
          <w:caps w:val="0"/>
          <w:color w:val="000000"/>
          <w:spacing w:val="0"/>
          <w:kern w:val="0"/>
          <w:sz w:val="21"/>
          <w:szCs w:val="21"/>
          <w:shd w:val="clear" w:fill="FFFFFF"/>
          <w:lang w:val="en-US" w:eastAsia="zh-CN" w:bidi="ar"/>
        </w:rPr>
        <w:t>收录的论文。国家级学术期刊是指国家一级学会主管、主办的，国家卫生计生委、国家中医药管理局、国家食品药品监督管理局主管、主办的医学专业学术期刊。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i w:val="0"/>
          <w:caps w:val="0"/>
          <w:color w:val="000000"/>
          <w:spacing w:val="0"/>
          <w:kern w:val="0"/>
          <w:sz w:val="21"/>
          <w:szCs w:val="21"/>
          <w:shd w:val="clear" w:fill="FFFFFF"/>
          <w:lang w:val="en-US" w:eastAsia="zh-CN" w:bidi="ar"/>
        </w:rPr>
        <w:t>第十七条</w:t>
      </w:r>
      <w:r>
        <w:rPr>
          <w:rFonts w:hint="default" w:ascii="Arial" w:hAnsi="Arial" w:eastAsia="宋体" w:cs="Arial"/>
          <w:b w:val="0"/>
          <w:i w:val="0"/>
          <w:caps w:val="0"/>
          <w:color w:val="000000"/>
          <w:spacing w:val="0"/>
          <w:kern w:val="0"/>
          <w:sz w:val="21"/>
          <w:szCs w:val="21"/>
          <w:shd w:val="clear" w:fill="FFFFFF"/>
          <w:lang w:val="en-US" w:eastAsia="zh-CN" w:bidi="ar"/>
        </w:rPr>
        <w:t>机关、学校、厂矿企业所属及其他医疗卫生机构的申报人员，其工作量、业绩成果等区别对待的量化要求，原则上按卫生计生主管部门批准开设的床位数和医疗卫生机构的级别确定。</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i w:val="0"/>
          <w:caps w:val="0"/>
          <w:color w:val="000000"/>
          <w:spacing w:val="0"/>
          <w:kern w:val="0"/>
          <w:sz w:val="21"/>
          <w:szCs w:val="21"/>
          <w:shd w:val="clear" w:fill="FFFFFF"/>
          <w:lang w:val="en-US" w:eastAsia="zh-CN" w:bidi="ar"/>
        </w:rPr>
        <w:t>第十八条</w:t>
      </w:r>
      <w:r>
        <w:rPr>
          <w:rFonts w:hint="default" w:ascii="Arial" w:hAnsi="Arial" w:eastAsia="宋体" w:cs="Arial"/>
          <w:b w:val="0"/>
          <w:i w:val="0"/>
          <w:caps w:val="0"/>
          <w:color w:val="000000"/>
          <w:spacing w:val="0"/>
          <w:kern w:val="0"/>
          <w:sz w:val="21"/>
          <w:szCs w:val="21"/>
          <w:shd w:val="clear" w:fill="FFFFFF"/>
          <w:lang w:val="en-US" w:eastAsia="zh-CN" w:bidi="ar"/>
        </w:rPr>
        <w:t>申报人除须符合本评审条件所明确的要求外，还须符合自治区当年职称工作安排的有关规定。针对本评审条件各条款另有规定的，从其规定。</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i w:val="0"/>
          <w:caps w:val="0"/>
          <w:color w:val="000000"/>
          <w:spacing w:val="0"/>
          <w:kern w:val="0"/>
          <w:sz w:val="21"/>
          <w:szCs w:val="21"/>
          <w:shd w:val="clear" w:fill="FFFFFF"/>
          <w:lang w:val="en-US" w:eastAsia="zh-CN" w:bidi="ar"/>
        </w:rPr>
        <w:t>第十九条</w:t>
      </w:r>
      <w:r>
        <w:rPr>
          <w:rFonts w:hint="default" w:ascii="Arial" w:hAnsi="Arial" w:eastAsia="宋体" w:cs="Arial"/>
          <w:b w:val="0"/>
          <w:i w:val="0"/>
          <w:caps w:val="0"/>
          <w:color w:val="000000"/>
          <w:spacing w:val="0"/>
          <w:kern w:val="0"/>
          <w:sz w:val="21"/>
          <w:szCs w:val="21"/>
          <w:shd w:val="clear" w:fill="FFFFFF"/>
          <w:lang w:val="en-US" w:eastAsia="zh-CN" w:bidi="ar"/>
        </w:rPr>
        <w:t>本评审条件由自治区人力资源和社会保障厅、自治区卫生和计划生育委员会负责解释。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i w:val="0"/>
          <w:caps w:val="0"/>
          <w:color w:val="000000"/>
          <w:spacing w:val="0"/>
          <w:kern w:val="0"/>
          <w:sz w:val="21"/>
          <w:szCs w:val="21"/>
          <w:shd w:val="clear" w:fill="FFFFFF"/>
          <w:lang w:val="en-US" w:eastAsia="zh-CN" w:bidi="ar"/>
        </w:rPr>
        <w:t>第二十条</w:t>
      </w:r>
      <w:r>
        <w:rPr>
          <w:rFonts w:hint="default" w:ascii="Arial" w:hAnsi="Arial" w:eastAsia="宋体" w:cs="Arial"/>
          <w:b w:val="0"/>
          <w:i w:val="0"/>
          <w:caps w:val="0"/>
          <w:color w:val="000000"/>
          <w:spacing w:val="0"/>
          <w:kern w:val="0"/>
          <w:sz w:val="21"/>
          <w:szCs w:val="21"/>
          <w:shd w:val="clear" w:fill="FFFFFF"/>
          <w:lang w:val="en-US" w:eastAsia="zh-CN" w:bidi="ar"/>
        </w:rPr>
        <w:t>本评审条件自2017年1月1日起施行，同时废止《关于印发&lt;内蒙古自治区卫生预防医学专业高级（中级）专业技术资格评审条件（试行）的通知&gt;》（内职改字[1993]53号）、《关于印发&lt;内蒙古自治区卫生护理专业高级（中级）专业技术资格评审条件（试行）的通知&gt;》（内职改字[1993]54号）、《关于印发&lt;内蒙古自治区卫生外（妇、五官）科高级（中级）专业技术资格评审条件（试行）的通知&gt;》（内职改字[1993]55号）、《关于印发&lt;内蒙古自治区卫生内（儿）科高级（中级）专业技术资格评审条件（试行）的通知&gt;》（内职改字[1993]56号）、《关于印发&lt;内蒙古自治区卫生医技专业高级（中级）专业技术资格评审条件（试行）的通知&gt;》（内职改字[1993]57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5B3037"/>
    <w:rsid w:val="705B303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2017-02-24T00:51:00Z</dcterms:created>
  <dc:creator>lenovo</dc:creator>
  <cp:lastModifiedBy>lenovo</cp:lastModifiedBy>
  <dcterms:modified xsi:type="dcterms:W3CDTF">2017-02-24T00:52:52Z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